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5978"/>
        <w:gridCol w:w="6205"/>
      </w:tblGrid>
      <w:tr w:rsidR="008E3278" w:rsidRPr="00477E44" w:rsidTr="006955BC">
        <w:trPr>
          <w:trHeight w:val="710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6955BC" w:rsidRDefault="008E3278" w:rsidP="006955B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Informative</w:t>
            </w:r>
            <w:r w:rsidR="006955B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Writing Rubric </w:t>
            </w:r>
          </w:p>
          <w:p w:rsidR="008E3278" w:rsidRPr="007C1C8D" w:rsidRDefault="00CA2089" w:rsidP="006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Pr="00CA2089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G</w:t>
            </w:r>
            <w:r w:rsidR="008E3278">
              <w:rPr>
                <w:b/>
                <w:sz w:val="28"/>
              </w:rPr>
              <w:t>rade</w:t>
            </w:r>
          </w:p>
        </w:tc>
      </w:tr>
      <w:tr w:rsidR="006955BC" w:rsidRPr="00477E44" w:rsidTr="006955BC">
        <w:trPr>
          <w:trHeight w:val="710"/>
        </w:trPr>
        <w:tc>
          <w:tcPr>
            <w:tcW w:w="767" w:type="dxa"/>
            <w:shd w:val="clear" w:color="auto" w:fill="FFF2CC" w:themeFill="accent4" w:themeFillTint="33"/>
          </w:tcPr>
          <w:p w:rsidR="006955BC" w:rsidRPr="007C1C8D" w:rsidRDefault="006955BC" w:rsidP="00CA2089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7C1C8D" w:rsidRDefault="006955BC" w:rsidP="00CA2089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6955BC" w:rsidRPr="007C1C8D" w:rsidRDefault="006955BC" w:rsidP="00CA2089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Default="006955BC" w:rsidP="00CA2089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6955BC" w:rsidTr="006955BC">
        <w:trPr>
          <w:trHeight w:val="152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F9393F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F9393F">
            <w:pPr>
              <w:rPr>
                <w:sz w:val="20"/>
              </w:rPr>
            </w:pPr>
            <w:r w:rsidRPr="006955BC">
              <w:rPr>
                <w:sz w:val="20"/>
              </w:rPr>
              <w:t>The response is fully sustained and consistently and purposefully focused:</w:t>
            </w:r>
          </w:p>
          <w:p w:rsidR="006955BC" w:rsidRPr="006955BC" w:rsidRDefault="006955BC" w:rsidP="00F9393F">
            <w:pPr>
              <w:rPr>
                <w:sz w:val="20"/>
              </w:rPr>
            </w:pPr>
          </w:p>
          <w:p w:rsidR="006955BC" w:rsidRPr="006955BC" w:rsidRDefault="00330389" w:rsidP="00F939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Strong, clear introduction to</w:t>
            </w:r>
            <w:r w:rsidR="006955BC" w:rsidRPr="006955BC">
              <w:rPr>
                <w:sz w:val="20"/>
              </w:rPr>
              <w:t xml:space="preserve"> the topic </w:t>
            </w:r>
          </w:p>
          <w:p w:rsidR="006955BC" w:rsidRPr="006955BC" w:rsidRDefault="00330389" w:rsidP="00F939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Uses</w:t>
            </w:r>
            <w:r w:rsidR="006955BC" w:rsidRPr="006955BC">
              <w:rPr>
                <w:sz w:val="20"/>
              </w:rPr>
              <w:t xml:space="preserve"> 3 or more facts about the topic</w:t>
            </w:r>
            <w:r>
              <w:rPr>
                <w:sz w:val="20"/>
              </w:rPr>
              <w:t xml:space="preserve"> and interweaves them seamlessly </w:t>
            </w:r>
          </w:p>
          <w:p w:rsidR="006955BC" w:rsidRPr="006955BC" w:rsidRDefault="006955BC" w:rsidP="003303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955BC">
              <w:rPr>
                <w:sz w:val="20"/>
              </w:rPr>
              <w:t>Provides</w:t>
            </w:r>
            <w:r w:rsidR="00330389">
              <w:rPr>
                <w:sz w:val="20"/>
              </w:rPr>
              <w:t xml:space="preserve"> a concluding statement or section that reiterates the key points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F9393F">
            <w:pPr>
              <w:rPr>
                <w:sz w:val="20"/>
              </w:rPr>
            </w:pPr>
          </w:p>
        </w:tc>
      </w:tr>
      <w:tr w:rsidR="006955BC" w:rsidTr="006955BC">
        <w:trPr>
          <w:trHeight w:val="134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F9393F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F9393F">
            <w:pPr>
              <w:rPr>
                <w:sz w:val="20"/>
              </w:rPr>
            </w:pPr>
            <w:r w:rsidRPr="006955BC">
              <w:rPr>
                <w:sz w:val="20"/>
              </w:rPr>
              <w:t>The response is adequately sustained and generally focused:</w:t>
            </w:r>
          </w:p>
          <w:p w:rsidR="006955BC" w:rsidRPr="006955BC" w:rsidRDefault="006955BC" w:rsidP="00F9393F">
            <w:pPr>
              <w:rPr>
                <w:sz w:val="20"/>
              </w:rPr>
            </w:pPr>
          </w:p>
          <w:p w:rsidR="006955BC" w:rsidRPr="006955BC" w:rsidRDefault="00330389" w:rsidP="00F939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Introduces</w:t>
            </w:r>
            <w:r w:rsidR="006955BC" w:rsidRPr="006955BC">
              <w:rPr>
                <w:sz w:val="20"/>
              </w:rPr>
              <w:t xml:space="preserve"> the topic </w:t>
            </w:r>
          </w:p>
          <w:p w:rsidR="006955BC" w:rsidRPr="006955BC" w:rsidRDefault="00330389" w:rsidP="00F939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Uses 2 or more facts and definitions to develop points</w:t>
            </w:r>
          </w:p>
          <w:p w:rsidR="006955BC" w:rsidRPr="006955BC" w:rsidRDefault="006955BC" w:rsidP="0033038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Provide</w:t>
            </w:r>
            <w:r w:rsidR="00330389">
              <w:rPr>
                <w:sz w:val="20"/>
              </w:rPr>
              <w:t>s</w:t>
            </w:r>
            <w:r w:rsidRPr="006955BC">
              <w:rPr>
                <w:sz w:val="20"/>
              </w:rPr>
              <w:t xml:space="preserve"> </w:t>
            </w:r>
            <w:r w:rsidR="00330389">
              <w:rPr>
                <w:sz w:val="20"/>
              </w:rPr>
              <w:t>a concluding statement or section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F9393F">
            <w:pPr>
              <w:rPr>
                <w:sz w:val="20"/>
              </w:rPr>
            </w:pPr>
          </w:p>
        </w:tc>
      </w:tr>
      <w:tr w:rsidR="006955BC" w:rsidTr="006955BC">
        <w:trPr>
          <w:trHeight w:val="359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is somewhat sustained and may have a minor drift in focus: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Unclear or unfocused topic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Confusing or irrelevant facts about the topic</w:t>
            </w:r>
          </w:p>
          <w:p w:rsidR="006955BC" w:rsidRPr="006955BC" w:rsidRDefault="00330389" w:rsidP="0033038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Minimal or absent concluding statement or section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 xml:space="preserve">The response demonstrates an adequate command of conventions: </w:t>
            </w:r>
          </w:p>
          <w:p w:rsidR="00330389" w:rsidRDefault="00330389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Consistent and correct use of punctuation, capitalization, and spelling</w:t>
            </w:r>
          </w:p>
          <w:p w:rsidR="00330389" w:rsidRDefault="00330389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Uses a combination of simple and compound sentences.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Capitalizes the </w:t>
            </w:r>
            <w:r w:rsidR="00330389">
              <w:rPr>
                <w:sz w:val="20"/>
              </w:rPr>
              <w:t>holidays, product names, and geographic names.</w:t>
            </w:r>
            <w:r w:rsidRPr="006955BC">
              <w:rPr>
                <w:sz w:val="20"/>
              </w:rPr>
              <w:t xml:space="preserve">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Uses </w:t>
            </w:r>
            <w:r w:rsidR="00330389">
              <w:rPr>
                <w:sz w:val="20"/>
              </w:rPr>
              <w:t>an apostrophe for contractions and possessives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Uses commas in dates and to separate single words in a series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Uses conventional spelling for words with common spelling patterns and for frequently occurring irregular words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Some errors in usage and sentence formation are present, but no systematic pattern of errors is displayed </w:t>
            </w:r>
          </w:p>
        </w:tc>
      </w:tr>
      <w:tr w:rsidR="006955BC" w:rsidTr="006955BC">
        <w:trPr>
          <w:trHeight w:val="1637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may be related to the topic but may provide little or no focus: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No stated topic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No facts included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No sense of closure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 xml:space="preserve">The response demonstrates partial command of conventions: 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955BC">
              <w:rPr>
                <w:sz w:val="20"/>
              </w:rPr>
              <w:t>Errors in usage may obscure meaning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955BC">
              <w:rPr>
                <w:sz w:val="20"/>
              </w:rPr>
              <w:t>Inconsistent use of punctuation, capitalization, and spelling</w:t>
            </w:r>
          </w:p>
        </w:tc>
      </w:tr>
      <w:tr w:rsidR="006955BC" w:rsidTr="006955BC">
        <w:trPr>
          <w:trHeight w:val="71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demonstrates a lack of command of conventions.</w:t>
            </w:r>
          </w:p>
        </w:tc>
      </w:tr>
      <w:tr w:rsidR="006955BC" w:rsidTr="006955BC">
        <w:trPr>
          <w:trHeight w:val="62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CA2089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CA2089">
            <w:pPr>
              <w:rPr>
                <w:sz w:val="20"/>
              </w:rPr>
            </w:pPr>
            <w:r w:rsidRPr="006955BC">
              <w:rPr>
                <w:sz w:val="20"/>
              </w:rPr>
              <w:t>Insufficient, illegible, foreign language, incoherent, off topic, or off-purpose writing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CA2089">
            <w:pPr>
              <w:pStyle w:val="ListParagraph"/>
              <w:ind w:left="360"/>
              <w:rPr>
                <w:sz w:val="20"/>
              </w:rPr>
            </w:pPr>
          </w:p>
        </w:tc>
      </w:tr>
    </w:tbl>
    <w:p w:rsidR="008E3278" w:rsidRDefault="008E3278" w:rsidP="008E3278"/>
    <w:p w:rsidR="00FC760A" w:rsidRDefault="00FC760A"/>
    <w:sectPr w:rsidR="00FC760A" w:rsidSect="006955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4D9"/>
    <w:multiLevelType w:val="hybridMultilevel"/>
    <w:tmpl w:val="A3D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8"/>
    <w:rsid w:val="000170E5"/>
    <w:rsid w:val="00330389"/>
    <w:rsid w:val="006955BC"/>
    <w:rsid w:val="00804C19"/>
    <w:rsid w:val="00831430"/>
    <w:rsid w:val="008C49FA"/>
    <w:rsid w:val="008E3278"/>
    <w:rsid w:val="00CA2089"/>
    <w:rsid w:val="00EB6005"/>
    <w:rsid w:val="00F9393F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dcterms:created xsi:type="dcterms:W3CDTF">2016-06-27T20:09:00Z</dcterms:created>
  <dcterms:modified xsi:type="dcterms:W3CDTF">2016-06-27T20:09:00Z</dcterms:modified>
</cp:coreProperties>
</file>