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A7" w:rsidRPr="002E1AA7" w:rsidRDefault="002E1AA7" w:rsidP="00CE4FD1">
      <w:pPr>
        <w:spacing w:line="360" w:lineRule="auto"/>
        <w:rPr>
          <w:bCs/>
        </w:rPr>
      </w:pPr>
      <w:bookmarkStart w:id="0" w:name="_GoBack"/>
      <w:bookmarkEnd w:id="0"/>
      <w:r>
        <w:rPr>
          <w:bCs/>
        </w:rPr>
        <w:t>Name _____________________________________________________ Class ______________</w:t>
      </w:r>
    </w:p>
    <w:p w:rsidR="00CE4FD1" w:rsidRPr="0015365C" w:rsidRDefault="00972FD9" w:rsidP="002E1AA7">
      <w:pPr>
        <w:spacing w:line="360" w:lineRule="auto"/>
        <w:jc w:val="center"/>
      </w:pPr>
      <w:r>
        <w:rPr>
          <w:b/>
          <w:bCs/>
        </w:rPr>
        <w:t>Rate</w:t>
      </w:r>
      <w:r w:rsidR="002E1AA7">
        <w:rPr>
          <w:b/>
          <w:bCs/>
        </w:rPr>
        <w:t xml:space="preserve"> Fiber C</w:t>
      </w:r>
      <w:r w:rsidR="00CE4FD1">
        <w:rPr>
          <w:b/>
          <w:bCs/>
        </w:rPr>
        <w:t>ontent</w:t>
      </w:r>
    </w:p>
    <w:p w:rsidR="00CE4FD1" w:rsidRDefault="00CE4FD1" w:rsidP="00CE4FD1">
      <w:pPr>
        <w:spacing w:line="360" w:lineRule="auto"/>
        <w:jc w:val="center"/>
        <w:rPr>
          <w:sz w:val="26"/>
          <w:szCs w:val="26"/>
        </w:rPr>
      </w:pPr>
      <w:r w:rsidRPr="0015365C">
        <w:rPr>
          <w:sz w:val="26"/>
          <w:szCs w:val="26"/>
        </w:rPr>
        <w:t xml:space="preserve">Rate the following items based </w:t>
      </w:r>
      <w:r>
        <w:rPr>
          <w:sz w:val="26"/>
          <w:szCs w:val="26"/>
        </w:rPr>
        <w:t>on the information found in the fiber content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530"/>
        <w:gridCol w:w="1530"/>
        <w:gridCol w:w="1530"/>
        <w:gridCol w:w="1548"/>
      </w:tblGrid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</w:t>
            </w:r>
          </w:p>
        </w:tc>
        <w:tc>
          <w:tcPr>
            <w:tcW w:w="6138" w:type="dxa"/>
            <w:gridSpan w:val="4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Fiber per common serving</w:t>
            </w: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None</w:t>
            </w:r>
          </w:p>
        </w:tc>
        <w:tc>
          <w:tcPr>
            <w:tcW w:w="1530" w:type="dxa"/>
          </w:tcPr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Low</w:t>
            </w:r>
          </w:p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 2 grams</w:t>
            </w:r>
          </w:p>
        </w:tc>
        <w:tc>
          <w:tcPr>
            <w:tcW w:w="1530" w:type="dxa"/>
          </w:tcPr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Moderate</w:t>
            </w:r>
          </w:p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2-4 </w:t>
            </w:r>
          </w:p>
        </w:tc>
        <w:tc>
          <w:tcPr>
            <w:tcW w:w="1548" w:type="dxa"/>
          </w:tcPr>
          <w:p w:rsidR="00CE4FD1" w:rsidRDefault="00CE4FD1" w:rsidP="005A0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High</w:t>
            </w:r>
          </w:p>
          <w:p w:rsidR="00CE4FD1" w:rsidRPr="00FF0005" w:rsidRDefault="00CE4FD1" w:rsidP="005A0ED6">
            <w:pPr>
              <w:jc w:val="center"/>
              <w:rPr>
                <w:sz w:val="26"/>
                <w:szCs w:val="26"/>
              </w:rPr>
            </w:pPr>
            <w:r w:rsidRPr="00FF0005">
              <w:rPr>
                <w:sz w:val="26"/>
                <w:szCs w:val="26"/>
              </w:rPr>
              <w:t>&gt;5 grams</w:t>
            </w:r>
          </w:p>
        </w:tc>
      </w:tr>
      <w:tr w:rsidR="00CE4FD1" w:rsidTr="005A0ED6">
        <w:tc>
          <w:tcPr>
            <w:tcW w:w="3438" w:type="dxa"/>
          </w:tcPr>
          <w:p w:rsidR="00CE4FD1" w:rsidRDefault="00CE4FD1" w:rsidP="00E95DD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Celery </w:t>
            </w:r>
            <w:r w:rsidR="00E95DD4">
              <w:rPr>
                <w:sz w:val="26"/>
                <w:szCs w:val="26"/>
              </w:rPr>
              <w:t>½ cup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t>Pinto</w:t>
            </w:r>
            <w:r w:rsidRPr="002312DB">
              <w:t xml:space="preserve"> beans</w:t>
            </w:r>
            <w:r w:rsidR="00E95DD4">
              <w:t>, canned</w:t>
            </w:r>
            <w:r w:rsidRPr="002312DB">
              <w:t xml:space="preserve">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E95DD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Grapes (</w:t>
            </w:r>
            <w:r w:rsidR="00E95DD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Pear 1</w:t>
            </w:r>
            <w:r w:rsidR="00E95DD4">
              <w:rPr>
                <w:sz w:val="26"/>
                <w:szCs w:val="26"/>
              </w:rPr>
              <w:t>med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Popcorn (2 cups popped)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E95DD4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Cheerios (3/4</w:t>
            </w:r>
            <w:r w:rsidR="00CE4FD1">
              <w:rPr>
                <w:sz w:val="26"/>
                <w:szCs w:val="26"/>
              </w:rPr>
              <w:t xml:space="preserve">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Grapenuts</w:t>
            </w:r>
            <w:proofErr w:type="spellEnd"/>
            <w:r>
              <w:rPr>
                <w:sz w:val="26"/>
                <w:szCs w:val="26"/>
              </w:rPr>
              <w:t xml:space="preserve"> (1/4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White bread (1 slice)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Corn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Broccoli </w:t>
            </w:r>
            <w:r w:rsidR="00E95DD4">
              <w:rPr>
                <w:sz w:val="26"/>
                <w:szCs w:val="26"/>
              </w:rPr>
              <w:t>from frozen</w:t>
            </w:r>
            <w:r>
              <w:rPr>
                <w:sz w:val="26"/>
                <w:szCs w:val="26"/>
              </w:rPr>
              <w:t>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Apple</w:t>
            </w:r>
            <w:r w:rsidR="00E95DD4">
              <w:rPr>
                <w:sz w:val="26"/>
                <w:szCs w:val="26"/>
              </w:rPr>
              <w:t>sauce</w:t>
            </w:r>
            <w:r>
              <w:rPr>
                <w:sz w:val="26"/>
                <w:szCs w:val="26"/>
              </w:rPr>
              <w:t xml:space="preserve"> </w:t>
            </w:r>
            <w:r w:rsidR="00E95DD4">
              <w:rPr>
                <w:sz w:val="26"/>
                <w:szCs w:val="26"/>
              </w:rPr>
              <w:t>(½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Bran Cereal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Chicken (3 </w:t>
            </w:r>
            <w:proofErr w:type="spellStart"/>
            <w:r>
              <w:rPr>
                <w:sz w:val="26"/>
                <w:szCs w:val="26"/>
              </w:rPr>
              <w:t>oz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E95DD4" w:rsidP="00E95DD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CE4FD1">
              <w:rPr>
                <w:sz w:val="26"/>
                <w:szCs w:val="26"/>
              </w:rPr>
              <w:t>weet potato</w:t>
            </w:r>
            <w:r>
              <w:rPr>
                <w:sz w:val="26"/>
                <w:szCs w:val="26"/>
              </w:rPr>
              <w:t>, baked</w:t>
            </w:r>
            <w:r w:rsidR="00CE4F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med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E95DD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Peanuts </w:t>
            </w:r>
            <w:r w:rsidR="00E95DD4">
              <w:rPr>
                <w:sz w:val="26"/>
                <w:szCs w:val="26"/>
              </w:rPr>
              <w:t>butter, crunchy (2 T)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Cooked oatmeal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Orange </w:t>
            </w:r>
            <w:r w:rsidR="002E1AA7">
              <w:rPr>
                <w:sz w:val="26"/>
                <w:szCs w:val="26"/>
              </w:rPr>
              <w:t xml:space="preserve">juice (8 </w:t>
            </w:r>
            <w:proofErr w:type="spellStart"/>
            <w:r w:rsidR="002E1AA7">
              <w:rPr>
                <w:sz w:val="26"/>
                <w:szCs w:val="26"/>
              </w:rPr>
              <w:t>oz</w:t>
            </w:r>
            <w:proofErr w:type="spellEnd"/>
            <w:r w:rsidR="002E1AA7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Cheddar Cheese (1oz)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E95DD4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Cooked </w:t>
            </w:r>
            <w:proofErr w:type="spellStart"/>
            <w:r>
              <w:rPr>
                <w:sz w:val="26"/>
                <w:szCs w:val="26"/>
              </w:rPr>
              <w:t>reg.spaghetti</w:t>
            </w:r>
            <w:proofErr w:type="spellEnd"/>
            <w:r>
              <w:rPr>
                <w:sz w:val="26"/>
                <w:szCs w:val="26"/>
              </w:rPr>
              <w:t xml:space="preserve"> (1/3</w:t>
            </w:r>
            <w:r w:rsidR="00CE4FD1">
              <w:rPr>
                <w:sz w:val="26"/>
                <w:szCs w:val="26"/>
              </w:rPr>
              <w:t xml:space="preserve">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Blackberries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WW snack crackers (5)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Black beans (1/2 cup)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E4FD1" w:rsidTr="005A0ED6">
        <w:tc>
          <w:tcPr>
            <w:tcW w:w="3438" w:type="dxa"/>
          </w:tcPr>
          <w:p w:rsidR="002E1AA7" w:rsidRPr="002E1AA7" w:rsidRDefault="002E1AA7" w:rsidP="005A0ED6">
            <w:pPr>
              <w:spacing w:line="360" w:lineRule="auto"/>
            </w:pPr>
            <w:r w:rsidRPr="002E1AA7">
              <w:rPr>
                <w:sz w:val="16"/>
                <w:szCs w:val="16"/>
              </w:rPr>
              <w:t>Food of your choice</w:t>
            </w:r>
            <w:r>
              <w:rPr>
                <w:sz w:val="16"/>
                <w:szCs w:val="16"/>
              </w:rPr>
              <w:t xml:space="preserve"> </w:t>
            </w:r>
            <w:r>
              <w:t>_______________</w:t>
            </w: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E4FD1" w:rsidRDefault="00CE4FD1" w:rsidP="005A0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CE4FD1" w:rsidRDefault="00CE4FD1" w:rsidP="005A0ED6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A22B1" w:rsidRPr="00FA22B1" w:rsidRDefault="00194E2E" w:rsidP="00FA22B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Fiber Facts</w:t>
      </w:r>
    </w:p>
    <w:p w:rsidR="00FA22B1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>Fiber, also known as roughage or cellulose, attracts water to our intestines and moves food throug</w:t>
      </w:r>
      <w:r>
        <w:rPr>
          <w:rFonts w:ascii="Arial" w:hAnsi="Arial" w:cs="Arial"/>
          <w:sz w:val="24"/>
          <w:szCs w:val="24"/>
        </w:rPr>
        <w:t>h the intestines faster.   This</w:t>
      </w:r>
      <w:r w:rsidRPr="00BE367A">
        <w:rPr>
          <w:rFonts w:ascii="Arial" w:hAnsi="Arial" w:cs="Arial"/>
          <w:sz w:val="24"/>
          <w:szCs w:val="24"/>
        </w:rPr>
        <w:t xml:space="preserve"> helps to keep bowel movements soft in form and reduces problems related to constipation. </w:t>
      </w:r>
    </w:p>
    <w:p w:rsidR="00FA22B1" w:rsidRPr="00BE367A" w:rsidRDefault="00FA22B1" w:rsidP="00FA22B1">
      <w:pPr>
        <w:pStyle w:val="a"/>
        <w:tabs>
          <w:tab w:val="left" w:pos="-1080"/>
          <w:tab w:val="left" w:pos="-720"/>
        </w:tabs>
        <w:ind w:left="1080" w:firstLine="0"/>
        <w:rPr>
          <w:rFonts w:ascii="Arial" w:hAnsi="Arial" w:cs="Arial"/>
          <w:sz w:val="24"/>
          <w:szCs w:val="24"/>
        </w:rPr>
      </w:pPr>
    </w:p>
    <w:p w:rsidR="00FA22B1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>Cellulose is a non</w:t>
      </w:r>
      <w:r>
        <w:rPr>
          <w:rFonts w:ascii="Arial" w:hAnsi="Arial" w:cs="Arial"/>
          <w:sz w:val="24"/>
          <w:szCs w:val="24"/>
        </w:rPr>
        <w:t>-</w:t>
      </w:r>
      <w:r w:rsidRPr="00BE367A">
        <w:rPr>
          <w:rFonts w:ascii="Arial" w:hAnsi="Arial" w:cs="Arial"/>
          <w:sz w:val="24"/>
          <w:szCs w:val="24"/>
        </w:rPr>
        <w:t>digestible</w:t>
      </w:r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 xml:space="preserve">insoluble </w:t>
      </w:r>
      <w:r w:rsidRPr="00BE367A">
        <w:rPr>
          <w:rFonts w:ascii="Arial" w:hAnsi="Arial" w:cs="Arial"/>
          <w:sz w:val="24"/>
          <w:szCs w:val="24"/>
        </w:rPr>
        <w:t xml:space="preserve"> fiber</w:t>
      </w:r>
      <w:proofErr w:type="gramEnd"/>
      <w:r w:rsidRPr="00BE367A">
        <w:rPr>
          <w:rFonts w:ascii="Arial" w:hAnsi="Arial" w:cs="Arial"/>
          <w:sz w:val="24"/>
          <w:szCs w:val="24"/>
        </w:rPr>
        <w:t>.</w:t>
      </w:r>
    </w:p>
    <w:p w:rsidR="00FA22B1" w:rsidRPr="00BE367A" w:rsidRDefault="00FA22B1" w:rsidP="00FA22B1">
      <w:pPr>
        <w:pStyle w:val="a"/>
        <w:tabs>
          <w:tab w:val="left" w:pos="-1080"/>
          <w:tab w:val="left" w:pos="-720"/>
        </w:tabs>
        <w:ind w:left="0" w:firstLine="0"/>
        <w:rPr>
          <w:rFonts w:ascii="Arial" w:hAnsi="Arial" w:cs="Arial"/>
          <w:sz w:val="24"/>
          <w:szCs w:val="24"/>
        </w:rPr>
      </w:pPr>
    </w:p>
    <w:p w:rsidR="00FA22B1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>Drink plenty of liquids, otherwise fiber can slow down or even block normal bowel function.</w:t>
      </w:r>
      <w:r w:rsidRPr="00BE367A">
        <w:rPr>
          <w:rFonts w:ascii="Arial" w:hAnsi="Arial" w:cs="Arial"/>
          <w:sz w:val="24"/>
          <w:szCs w:val="24"/>
        </w:rPr>
        <w:tab/>
      </w:r>
    </w:p>
    <w:p w:rsidR="00FA22B1" w:rsidRPr="00BE367A" w:rsidRDefault="00FA22B1" w:rsidP="00FA22B1">
      <w:pPr>
        <w:pStyle w:val="a"/>
        <w:tabs>
          <w:tab w:val="left" w:pos="-1080"/>
          <w:tab w:val="left" w:pos="-720"/>
        </w:tabs>
        <w:ind w:left="720" w:firstLine="0"/>
        <w:rPr>
          <w:rFonts w:ascii="Arial" w:hAnsi="Arial" w:cs="Arial"/>
          <w:sz w:val="24"/>
          <w:szCs w:val="24"/>
        </w:rPr>
      </w:pPr>
    </w:p>
    <w:p w:rsidR="00FA22B1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 xml:space="preserve">The National Cancer Institute recommends 20-35 grams of daily fiber. </w:t>
      </w:r>
    </w:p>
    <w:p w:rsidR="00FA22B1" w:rsidRDefault="00FA22B1" w:rsidP="00FA22B1">
      <w:pPr>
        <w:pStyle w:val="ListParagraph"/>
        <w:rPr>
          <w:rFonts w:ascii="Arial" w:hAnsi="Arial" w:cs="Arial"/>
          <w:sz w:val="24"/>
          <w:szCs w:val="24"/>
        </w:rPr>
      </w:pPr>
    </w:p>
    <w:p w:rsidR="00FA22B1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 xml:space="preserve"> Fiber may reduce the risks of diverticulosis, colon and rectal cancer.</w:t>
      </w:r>
    </w:p>
    <w:p w:rsidR="00FA22B1" w:rsidRPr="00BE367A" w:rsidRDefault="00FA22B1" w:rsidP="00FA22B1">
      <w:pPr>
        <w:pStyle w:val="a"/>
        <w:tabs>
          <w:tab w:val="left" w:pos="-1080"/>
          <w:tab w:val="left" w:pos="-720"/>
        </w:tabs>
        <w:ind w:left="1080" w:firstLine="0"/>
        <w:rPr>
          <w:rFonts w:ascii="Arial" w:hAnsi="Arial" w:cs="Arial"/>
          <w:sz w:val="24"/>
          <w:szCs w:val="24"/>
        </w:rPr>
      </w:pPr>
    </w:p>
    <w:p w:rsidR="00FA22B1" w:rsidRPr="00FF433E" w:rsidRDefault="00FA22B1" w:rsidP="00FA22B1">
      <w:pPr>
        <w:pStyle w:val="a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BE367A">
        <w:rPr>
          <w:rFonts w:ascii="Arial" w:hAnsi="Arial" w:cs="Arial"/>
          <w:sz w:val="24"/>
          <w:szCs w:val="24"/>
        </w:rPr>
        <w:t>Foods high in fiber</w:t>
      </w:r>
      <w:r>
        <w:rPr>
          <w:rFonts w:ascii="Arial" w:hAnsi="Arial" w:cs="Arial"/>
          <w:sz w:val="24"/>
          <w:szCs w:val="24"/>
        </w:rPr>
        <w:t xml:space="preserve"> include</w:t>
      </w:r>
      <w:r w:rsidRPr="00BE367A">
        <w:rPr>
          <w:rFonts w:ascii="Arial" w:hAnsi="Arial" w:cs="Arial"/>
          <w:sz w:val="24"/>
          <w:szCs w:val="24"/>
        </w:rPr>
        <w:t>:  fruits and vegetables (especially the skins or peels), whole grains, legumes, bran cereals, dry beans, nuts, split peas and lentils.</w:t>
      </w:r>
    </w:p>
    <w:p w:rsidR="00FA22B1" w:rsidRPr="00BE367A" w:rsidRDefault="00FA22B1" w:rsidP="00FA22B1">
      <w:pPr>
        <w:pStyle w:val="a"/>
        <w:tabs>
          <w:tab w:val="left" w:pos="-1080"/>
          <w:tab w:val="left" w:pos="-720"/>
        </w:tabs>
        <w:ind w:left="1080" w:firstLine="0"/>
        <w:rPr>
          <w:rFonts w:ascii="Arial" w:hAnsi="Arial" w:cs="Arial"/>
          <w:sz w:val="24"/>
          <w:szCs w:val="24"/>
        </w:rPr>
      </w:pPr>
    </w:p>
    <w:p w:rsidR="00FA22B1" w:rsidRPr="00FF433E" w:rsidRDefault="00FA22B1" w:rsidP="00FA22B1">
      <w:pPr>
        <w:pStyle w:val="a"/>
        <w:tabs>
          <w:tab w:val="left" w:pos="-1080"/>
          <w:tab w:val="left" w:pos="-720"/>
        </w:tabs>
        <w:ind w:left="1440" w:hanging="990"/>
        <w:rPr>
          <w:rFonts w:ascii="Arial" w:hAnsi="Arial" w:cs="Arial"/>
          <w:sz w:val="24"/>
          <w:szCs w:val="24"/>
        </w:rPr>
      </w:pPr>
      <w:r w:rsidRPr="00FF433E">
        <w:rPr>
          <w:rFonts w:ascii="Arial" w:hAnsi="Arial" w:cs="Arial"/>
          <w:sz w:val="24"/>
          <w:szCs w:val="24"/>
        </w:rPr>
        <w:t>The parts of the wheat kernel and the nutrients provided are:</w:t>
      </w:r>
    </w:p>
    <w:p w:rsidR="00FA22B1" w:rsidRPr="00FF433E" w:rsidRDefault="00FA22B1" w:rsidP="00FA22B1">
      <w:pPr>
        <w:pStyle w:val="a"/>
        <w:numPr>
          <w:ilvl w:val="0"/>
          <w:numId w:val="2"/>
        </w:numPr>
        <w:tabs>
          <w:tab w:val="left" w:pos="-1080"/>
          <w:tab w:val="left" w:pos="-720"/>
          <w:tab w:val="left" w:pos="1800"/>
        </w:tabs>
        <w:ind w:left="2160"/>
        <w:rPr>
          <w:rFonts w:ascii="Arial" w:hAnsi="Arial" w:cs="Arial"/>
          <w:sz w:val="24"/>
          <w:szCs w:val="24"/>
        </w:rPr>
      </w:pPr>
      <w:r w:rsidRPr="00FF433E">
        <w:rPr>
          <w:rFonts w:ascii="Arial" w:hAnsi="Arial" w:cs="Arial"/>
          <w:sz w:val="24"/>
          <w:szCs w:val="24"/>
          <w:u w:val="single"/>
        </w:rPr>
        <w:t>Endosperm</w:t>
      </w:r>
      <w:r>
        <w:rPr>
          <w:rFonts w:ascii="Arial" w:hAnsi="Arial" w:cs="Arial"/>
          <w:sz w:val="24"/>
          <w:szCs w:val="24"/>
          <w:u w:val="single"/>
        </w:rPr>
        <w:t xml:space="preserve"> (white inside)</w:t>
      </w:r>
      <w:r w:rsidRPr="00FF433E">
        <w:rPr>
          <w:rFonts w:ascii="Arial" w:hAnsi="Arial" w:cs="Arial"/>
          <w:sz w:val="24"/>
          <w:szCs w:val="24"/>
        </w:rPr>
        <w:t>:  starch, protein</w:t>
      </w:r>
    </w:p>
    <w:p w:rsidR="00FA22B1" w:rsidRPr="00FF433E" w:rsidRDefault="00FA22B1" w:rsidP="00FA22B1">
      <w:pPr>
        <w:pStyle w:val="a"/>
        <w:numPr>
          <w:ilvl w:val="0"/>
          <w:numId w:val="2"/>
        </w:numPr>
        <w:tabs>
          <w:tab w:val="left" w:pos="-1080"/>
          <w:tab w:val="left" w:pos="-720"/>
          <w:tab w:val="left" w:pos="1800"/>
        </w:tabs>
        <w:ind w:left="2160"/>
        <w:rPr>
          <w:rFonts w:ascii="Arial" w:hAnsi="Arial" w:cs="Arial"/>
          <w:sz w:val="24"/>
          <w:szCs w:val="24"/>
        </w:rPr>
      </w:pPr>
      <w:r w:rsidRPr="00FF433E">
        <w:rPr>
          <w:rFonts w:ascii="Arial" w:hAnsi="Arial" w:cs="Arial"/>
          <w:sz w:val="24"/>
          <w:szCs w:val="24"/>
          <w:u w:val="single"/>
        </w:rPr>
        <w:t>Germ</w:t>
      </w:r>
      <w:r>
        <w:rPr>
          <w:rFonts w:ascii="Arial" w:hAnsi="Arial" w:cs="Arial"/>
          <w:sz w:val="24"/>
          <w:szCs w:val="24"/>
          <w:u w:val="single"/>
        </w:rPr>
        <w:t xml:space="preserve"> (seed)</w:t>
      </w:r>
      <w:r w:rsidRPr="00FF433E">
        <w:rPr>
          <w:rFonts w:ascii="Arial" w:hAnsi="Arial" w:cs="Arial"/>
          <w:sz w:val="24"/>
          <w:szCs w:val="24"/>
        </w:rPr>
        <w:t>:  unsaturated fatty acids, “B” Vitamins, Vitamin E, iron, zinc, other trace minerals</w:t>
      </w:r>
    </w:p>
    <w:p w:rsidR="00FA22B1" w:rsidRDefault="00FA22B1" w:rsidP="00FA22B1">
      <w:pPr>
        <w:pStyle w:val="a"/>
        <w:numPr>
          <w:ilvl w:val="0"/>
          <w:numId w:val="2"/>
        </w:numPr>
        <w:tabs>
          <w:tab w:val="left" w:pos="-1080"/>
          <w:tab w:val="left" w:pos="-720"/>
          <w:tab w:val="left" w:pos="1800"/>
        </w:tabs>
        <w:ind w:left="2160"/>
        <w:rPr>
          <w:rFonts w:ascii="Arial" w:hAnsi="Arial" w:cs="Arial"/>
          <w:sz w:val="24"/>
          <w:szCs w:val="24"/>
        </w:rPr>
      </w:pPr>
      <w:r w:rsidRPr="00FF433E">
        <w:rPr>
          <w:rFonts w:ascii="Arial" w:hAnsi="Arial" w:cs="Arial"/>
          <w:sz w:val="24"/>
          <w:szCs w:val="24"/>
          <w:u w:val="single"/>
        </w:rPr>
        <w:t>Bran</w:t>
      </w:r>
      <w:r>
        <w:rPr>
          <w:rFonts w:ascii="Arial" w:hAnsi="Arial" w:cs="Arial"/>
          <w:sz w:val="24"/>
          <w:szCs w:val="24"/>
          <w:u w:val="single"/>
        </w:rPr>
        <w:t xml:space="preserve"> (brown outside)</w:t>
      </w:r>
      <w:r w:rsidRPr="00FF433E">
        <w:rPr>
          <w:rFonts w:ascii="Arial" w:hAnsi="Arial" w:cs="Arial"/>
          <w:sz w:val="24"/>
          <w:szCs w:val="24"/>
        </w:rPr>
        <w:t>:  fiber, vitamins, minerals</w:t>
      </w:r>
    </w:p>
    <w:p w:rsidR="00FA22B1" w:rsidRPr="00FF433E" w:rsidRDefault="00FA22B1" w:rsidP="00FA22B1">
      <w:pPr>
        <w:pStyle w:val="a"/>
        <w:numPr>
          <w:ilvl w:val="0"/>
          <w:numId w:val="2"/>
        </w:numPr>
        <w:tabs>
          <w:tab w:val="left" w:pos="-1080"/>
          <w:tab w:val="left" w:pos="-720"/>
          <w:tab w:val="left" w:pos="1800"/>
        </w:tabs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all of these parts is what makes something whole grain.</w:t>
      </w:r>
    </w:p>
    <w:p w:rsidR="00FA22B1" w:rsidRPr="00FF433E" w:rsidRDefault="00FA22B1" w:rsidP="00FA22B1">
      <w:pPr>
        <w:pStyle w:val="a"/>
        <w:tabs>
          <w:tab w:val="left" w:pos="-1080"/>
          <w:tab w:val="left" w:pos="-720"/>
          <w:tab w:val="left" w:pos="1800"/>
        </w:tabs>
        <w:ind w:left="2160" w:firstLine="0"/>
        <w:rPr>
          <w:rFonts w:ascii="Arial" w:hAnsi="Arial" w:cs="Arial"/>
          <w:sz w:val="24"/>
          <w:szCs w:val="24"/>
        </w:rPr>
      </w:pPr>
    </w:p>
    <w:p w:rsidR="00FA22B1" w:rsidRDefault="00FA22B1" w:rsidP="00FA22B1">
      <w:pPr>
        <w:jc w:val="center"/>
      </w:pPr>
      <w:r>
        <w:rPr>
          <w:noProof/>
        </w:rPr>
        <w:drawing>
          <wp:inline distT="0" distB="0" distL="0" distR="0" wp14:anchorId="59E1C75A" wp14:editId="45A9B0BF">
            <wp:extent cx="2982438" cy="3361765"/>
            <wp:effectExtent l="0" t="0" r="8890" b="0"/>
            <wp:docPr id="1" name="Picture 1" descr="http://wholegrainscouncil.org/files/images/WholeGrainKernel_WGC_0.jpg?132469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holegrainscouncil.org/files/images/WholeGrainKernel_WGC_0.jpg?13246906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10" cy="336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FF" w:rsidRDefault="00E04AFF"/>
    <w:sectPr w:rsidR="00E0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CAA"/>
    <w:multiLevelType w:val="hybridMultilevel"/>
    <w:tmpl w:val="63682A70"/>
    <w:lvl w:ilvl="0" w:tplc="4A24B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611BF"/>
    <w:multiLevelType w:val="hybridMultilevel"/>
    <w:tmpl w:val="C78E0BF8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D1"/>
    <w:rsid w:val="00194E2E"/>
    <w:rsid w:val="001A1E45"/>
    <w:rsid w:val="002E1AA7"/>
    <w:rsid w:val="00797B51"/>
    <w:rsid w:val="00972FD9"/>
    <w:rsid w:val="00CE4FD1"/>
    <w:rsid w:val="00DE67AA"/>
    <w:rsid w:val="00E04AFF"/>
    <w:rsid w:val="00E95DD4"/>
    <w:rsid w:val="00F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"/>
    <w:basedOn w:val="Normal"/>
    <w:rsid w:val="00FA22B1"/>
    <w:pPr>
      <w:widowControl w:val="0"/>
      <w:autoSpaceDE w:val="0"/>
      <w:autoSpaceDN w:val="0"/>
      <w:adjustRightInd w:val="0"/>
      <w:ind w:left="1710" w:hanging="27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A22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"/>
    <w:basedOn w:val="Normal"/>
    <w:rsid w:val="00FA22B1"/>
    <w:pPr>
      <w:widowControl w:val="0"/>
      <w:autoSpaceDE w:val="0"/>
      <w:autoSpaceDN w:val="0"/>
      <w:adjustRightInd w:val="0"/>
      <w:ind w:left="1710" w:hanging="27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A22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Shauna</dc:creator>
  <cp:lastModifiedBy>Michelle Dumas</cp:lastModifiedBy>
  <cp:revision>2</cp:revision>
  <dcterms:created xsi:type="dcterms:W3CDTF">2014-08-14T15:29:00Z</dcterms:created>
  <dcterms:modified xsi:type="dcterms:W3CDTF">2014-08-14T15:29:00Z</dcterms:modified>
</cp:coreProperties>
</file>