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97" w:rsidRDefault="000C4884" w:rsidP="004E2397">
      <w:pPr>
        <w:jc w:val="center"/>
        <w:rPr>
          <w:sz w:val="28"/>
          <w:szCs w:val="28"/>
        </w:rPr>
      </w:pPr>
      <w:r w:rsidRPr="000C4884">
        <w:rPr>
          <w:rFonts w:ascii="Algerian" w:hAnsi="Algerian" w:cs="Aharoni"/>
          <w:noProof/>
        </w:rPr>
        <w:drawing>
          <wp:anchor distT="0" distB="0" distL="114300" distR="114300" simplePos="0" relativeHeight="251658240" behindDoc="0" locked="0" layoutInCell="1" allowOverlap="1" wp14:anchorId="01EEC3F6" wp14:editId="3FE05B1B">
            <wp:simplePos x="914400" y="914400"/>
            <wp:positionH relativeFrom="margin">
              <wp:align>left</wp:align>
            </wp:positionH>
            <wp:positionV relativeFrom="margin">
              <wp:posOffset>232143</wp:posOffset>
            </wp:positionV>
            <wp:extent cx="1202690" cy="712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535" cy="716293"/>
                    </a:xfrm>
                    <a:prstGeom prst="rect">
                      <a:avLst/>
                    </a:prstGeom>
                  </pic:spPr>
                </pic:pic>
              </a:graphicData>
            </a:graphic>
            <wp14:sizeRelH relativeFrom="margin">
              <wp14:pctWidth>0</wp14:pctWidth>
            </wp14:sizeRelH>
            <wp14:sizeRelV relativeFrom="margin">
              <wp14:pctHeight>0</wp14:pctHeight>
            </wp14:sizeRelV>
          </wp:anchor>
        </w:drawing>
      </w:r>
      <w:r w:rsidRPr="000C4884">
        <w:rPr>
          <w:sz w:val="28"/>
          <w:szCs w:val="28"/>
        </w:rPr>
        <w:t>FCCLA CLUSTER MEETINGS</w:t>
      </w:r>
    </w:p>
    <w:p w:rsidR="00562606" w:rsidRDefault="00562606" w:rsidP="004E2397">
      <w:pPr>
        <w:ind w:left="1440"/>
        <w:rPr>
          <w:rFonts w:ascii="Arial" w:hAnsi="Arial" w:cs="Arial"/>
          <w:color w:val="000000"/>
          <w:sz w:val="18"/>
          <w:szCs w:val="18"/>
        </w:rPr>
      </w:pPr>
      <w:r>
        <w:rPr>
          <w:rFonts w:ascii="Arial" w:hAnsi="Arial" w:cs="Arial"/>
          <w:color w:val="000000"/>
          <w:sz w:val="18"/>
          <w:szCs w:val="18"/>
        </w:rPr>
        <w:t>These events provide opportunities for members to demonstrate college and career-ready skills in Family and Consumer Sciences and related occupations.  These competitions take place at National Cluster Meetings.  Event information and policies can be found in the</w:t>
      </w:r>
      <w:r>
        <w:rPr>
          <w:rStyle w:val="apple-converted-space"/>
          <w:rFonts w:ascii="Arial" w:hAnsi="Arial" w:cs="Arial"/>
          <w:color w:val="000000"/>
          <w:sz w:val="18"/>
          <w:szCs w:val="18"/>
        </w:rPr>
        <w:t> </w:t>
      </w:r>
      <w:hyperlink r:id="rId9" w:tgtFrame="_blank" w:history="1">
        <w:r>
          <w:rPr>
            <w:rStyle w:val="Hyperlink"/>
            <w:rFonts w:ascii="Arial" w:hAnsi="Arial" w:cs="Arial"/>
            <w:color w:val="666666"/>
            <w:sz w:val="18"/>
            <w:szCs w:val="18"/>
          </w:rPr>
          <w:t xml:space="preserve"> Competitive Events Guide.</w:t>
        </w:r>
      </w:hyperlink>
    </w:p>
    <w:p w:rsidR="00562606" w:rsidRPr="00A240C1" w:rsidRDefault="00562606" w:rsidP="00562606">
      <w:pPr>
        <w:numPr>
          <w:ilvl w:val="0"/>
          <w:numId w:val="1"/>
        </w:numPr>
        <w:shd w:val="clear" w:color="auto" w:fill="FFFFFF"/>
        <w:spacing w:after="0" w:line="215" w:lineRule="atLeast"/>
        <w:ind w:left="240"/>
        <w:rPr>
          <w:rFonts w:ascii="Verdana" w:hAnsi="Verdana" w:cs="Times New Roman"/>
          <w:sz w:val="30"/>
          <w:szCs w:val="30"/>
        </w:rPr>
      </w:pPr>
      <w:hyperlink r:id="rId10" w:tgtFrame="_blank" w:history="1">
        <w:r w:rsidRPr="00552827">
          <w:rPr>
            <w:rStyle w:val="Hyperlink"/>
            <w:rFonts w:ascii="Verdana" w:hAnsi="Verdana"/>
            <w:b/>
            <w:bCs/>
            <w:i/>
            <w:color w:val="auto"/>
            <w:sz w:val="30"/>
            <w:szCs w:val="30"/>
          </w:rPr>
          <w:t>Consumer Math Challenge</w:t>
        </w:r>
      </w:hyperlink>
      <w:r w:rsidRPr="00A240C1">
        <w:rPr>
          <w:rStyle w:val="apple-converted-space"/>
          <w:rFonts w:ascii="Verdana" w:hAnsi="Verdana"/>
          <w:b/>
          <w:bCs/>
          <w:sz w:val="30"/>
          <w:szCs w:val="30"/>
        </w:rPr>
        <w:t> </w:t>
      </w:r>
      <w:r w:rsidRPr="00A240C1">
        <w:rPr>
          <w:rStyle w:val="Strong"/>
          <w:rFonts w:ascii="Verdana" w:hAnsi="Verdana"/>
          <w:sz w:val="30"/>
          <w:szCs w:val="30"/>
        </w:rPr>
        <w:t>-</w:t>
      </w:r>
      <w:r w:rsidRPr="00A240C1">
        <w:rPr>
          <w:rStyle w:val="apple-converted-space"/>
          <w:rFonts w:ascii="Verdana" w:hAnsi="Verdana"/>
          <w:sz w:val="30"/>
          <w:szCs w:val="30"/>
        </w:rPr>
        <w:t> </w:t>
      </w:r>
      <w:r w:rsidRPr="00A240C1">
        <w:rPr>
          <w:rFonts w:ascii="Verdana" w:hAnsi="Verdana"/>
          <w:sz w:val="30"/>
          <w:szCs w:val="30"/>
        </w:rPr>
        <w:t xml:space="preserve">an </w:t>
      </w:r>
      <w:r w:rsidRPr="00A240C1">
        <w:rPr>
          <w:rFonts w:ascii="Verdana" w:hAnsi="Verdana"/>
          <w:b/>
          <w:sz w:val="30"/>
          <w:szCs w:val="30"/>
        </w:rPr>
        <w:t>individual</w:t>
      </w:r>
      <w:r w:rsidRPr="00A240C1">
        <w:rPr>
          <w:rFonts w:ascii="Verdana" w:hAnsi="Verdana"/>
          <w:sz w:val="30"/>
          <w:szCs w:val="30"/>
        </w:rPr>
        <w:t xml:space="preserve"> event, is an applied academic math test which allows participants to complete everyday consumer challenges related to Family and Consumer Sciences subject matter, including personal finance and consumer education concepts.</w:t>
      </w:r>
    </w:p>
    <w:p w:rsidR="00562606" w:rsidRPr="00A240C1" w:rsidRDefault="00562606" w:rsidP="00562606">
      <w:pPr>
        <w:shd w:val="clear" w:color="auto" w:fill="FFFFFF"/>
        <w:spacing w:after="0" w:line="215" w:lineRule="atLeast"/>
        <w:ind w:left="240"/>
        <w:rPr>
          <w:rFonts w:ascii="Verdana" w:hAnsi="Verdana" w:cs="Times New Roman"/>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1" w:tgtFrame="_blank" w:history="1">
        <w:r w:rsidRPr="00552827">
          <w:rPr>
            <w:rStyle w:val="Strong"/>
            <w:rFonts w:ascii="Verdana" w:hAnsi="Verdana"/>
            <w:i/>
            <w:sz w:val="30"/>
            <w:szCs w:val="30"/>
            <w:u w:val="single"/>
          </w:rPr>
          <w:t>Culinary Chicken Fabrication</w:t>
        </w:r>
      </w:hyperlink>
      <w:r w:rsidRPr="00A240C1">
        <w:rPr>
          <w:rStyle w:val="apple-converted-space"/>
          <w:rFonts w:ascii="Verdana" w:hAnsi="Verdana"/>
          <w:sz w:val="30"/>
          <w:szCs w:val="30"/>
        </w:rPr>
        <w:t> </w:t>
      </w:r>
      <w:r w:rsidRPr="00A240C1">
        <w:rPr>
          <w:rFonts w:ascii="Verdana" w:hAnsi="Verdana"/>
          <w:sz w:val="30"/>
          <w:szCs w:val="30"/>
        </w:rPr>
        <w:t xml:space="preserve">- an </w:t>
      </w:r>
      <w:r w:rsidRPr="00A240C1">
        <w:rPr>
          <w:rFonts w:ascii="Verdana" w:hAnsi="Verdana"/>
          <w:b/>
          <w:sz w:val="30"/>
          <w:szCs w:val="30"/>
        </w:rPr>
        <w:t>individual</w:t>
      </w:r>
      <w:r w:rsidRPr="00A240C1">
        <w:rPr>
          <w:rFonts w:ascii="Verdana" w:hAnsi="Verdana"/>
          <w:sz w:val="30"/>
          <w:szCs w:val="30"/>
        </w:rPr>
        <w:t xml:space="preserve"> </w:t>
      </w:r>
      <w:proofErr w:type="gramStart"/>
      <w:r w:rsidRPr="00A240C1">
        <w:rPr>
          <w:rFonts w:ascii="Verdana" w:hAnsi="Verdana"/>
          <w:sz w:val="30"/>
          <w:szCs w:val="30"/>
        </w:rPr>
        <w:t>event,</w:t>
      </w:r>
      <w:proofErr w:type="gramEnd"/>
      <w:r w:rsidRPr="00A240C1">
        <w:rPr>
          <w:rFonts w:ascii="Verdana" w:hAnsi="Verdana"/>
          <w:sz w:val="30"/>
          <w:szCs w:val="30"/>
        </w:rPr>
        <w:t xml:space="preserve"> will showcase the best of participants’ knife skills. Participants will safely fabricate a chicken into eight pieces, meeting industry standards and demonstrating proper safety and sanitation procedures.</w:t>
      </w:r>
    </w:p>
    <w:p w:rsidR="00562606" w:rsidRPr="00A240C1" w:rsidRDefault="00562606" w:rsidP="00562606">
      <w:pPr>
        <w:shd w:val="clear" w:color="auto" w:fill="FFFFFF"/>
        <w:spacing w:after="0" w:line="215" w:lineRule="atLeast"/>
        <w:rPr>
          <w:rFonts w:ascii="Verdana" w:hAnsi="Verdana"/>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2" w:tgtFrame="_blank" w:history="1">
        <w:r w:rsidRPr="00552827">
          <w:rPr>
            <w:rStyle w:val="Strong"/>
            <w:rFonts w:ascii="Verdana" w:hAnsi="Verdana"/>
            <w:i/>
            <w:sz w:val="30"/>
            <w:szCs w:val="30"/>
            <w:u w:val="single"/>
          </w:rPr>
          <w:t>Culinary Food Art</w:t>
        </w:r>
      </w:hyperlink>
      <w:r w:rsidRPr="00A240C1">
        <w:rPr>
          <w:rStyle w:val="apple-converted-space"/>
          <w:rFonts w:ascii="Verdana" w:hAnsi="Verdana"/>
          <w:sz w:val="30"/>
          <w:szCs w:val="30"/>
        </w:rPr>
        <w:t> </w:t>
      </w:r>
      <w:r w:rsidRPr="00A240C1">
        <w:rPr>
          <w:rFonts w:ascii="Verdana" w:hAnsi="Verdana"/>
          <w:sz w:val="30"/>
          <w:szCs w:val="30"/>
        </w:rPr>
        <w:t xml:space="preserve">- an </w:t>
      </w:r>
      <w:r w:rsidRPr="00A240C1">
        <w:rPr>
          <w:rFonts w:ascii="Verdana" w:hAnsi="Verdana"/>
          <w:b/>
          <w:sz w:val="30"/>
          <w:szCs w:val="30"/>
        </w:rPr>
        <w:t>individual</w:t>
      </w:r>
      <w:r w:rsidRPr="00A240C1">
        <w:rPr>
          <w:rFonts w:ascii="Verdana" w:hAnsi="Verdana"/>
          <w:sz w:val="30"/>
          <w:szCs w:val="30"/>
        </w:rPr>
        <w:t xml:space="preserve"> </w:t>
      </w:r>
      <w:proofErr w:type="gramStart"/>
      <w:r w:rsidRPr="00A240C1">
        <w:rPr>
          <w:rFonts w:ascii="Verdana" w:hAnsi="Verdana"/>
          <w:sz w:val="30"/>
          <w:szCs w:val="30"/>
        </w:rPr>
        <w:t>event,</w:t>
      </w:r>
      <w:proofErr w:type="gramEnd"/>
      <w:r w:rsidRPr="00A240C1">
        <w:rPr>
          <w:rFonts w:ascii="Verdana" w:hAnsi="Verdana"/>
          <w:sz w:val="30"/>
          <w:szCs w:val="30"/>
        </w:rPr>
        <w:t xml:space="preserve"> will showcase the best of participants’ creative and artistic skills in utilizing an assortment of fruits and vegetables to design and create an interesting food art item.</w:t>
      </w:r>
    </w:p>
    <w:p w:rsidR="00562606" w:rsidRPr="00A240C1" w:rsidRDefault="00562606" w:rsidP="00562606">
      <w:pPr>
        <w:shd w:val="clear" w:color="auto" w:fill="FFFFFF"/>
        <w:spacing w:after="0" w:line="215" w:lineRule="atLeast"/>
        <w:rPr>
          <w:rFonts w:ascii="Verdana" w:hAnsi="Verdana"/>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3" w:tgtFrame="_blank" w:history="1">
        <w:r w:rsidRPr="00552827">
          <w:rPr>
            <w:rStyle w:val="Hyperlink"/>
            <w:rFonts w:ascii="Verdana" w:hAnsi="Verdana"/>
            <w:b/>
            <w:bCs/>
            <w:i/>
            <w:color w:val="auto"/>
            <w:sz w:val="30"/>
            <w:szCs w:val="30"/>
          </w:rPr>
          <w:t>Culinary Math Challenge</w:t>
        </w:r>
      </w:hyperlink>
      <w:r w:rsidRPr="00A240C1">
        <w:rPr>
          <w:rStyle w:val="apple-converted-space"/>
          <w:rFonts w:ascii="Verdana" w:hAnsi="Verdana"/>
          <w:b/>
          <w:bCs/>
          <w:sz w:val="30"/>
          <w:szCs w:val="30"/>
        </w:rPr>
        <w:t> </w:t>
      </w:r>
      <w:r w:rsidRPr="00A240C1">
        <w:rPr>
          <w:rStyle w:val="Strong"/>
          <w:rFonts w:ascii="Verdana" w:hAnsi="Verdana"/>
          <w:sz w:val="30"/>
          <w:szCs w:val="30"/>
        </w:rPr>
        <w:t>-</w:t>
      </w:r>
      <w:r w:rsidRPr="00A240C1">
        <w:rPr>
          <w:rStyle w:val="apple-converted-space"/>
          <w:rFonts w:ascii="Verdana" w:hAnsi="Verdana"/>
          <w:b/>
          <w:bCs/>
          <w:sz w:val="30"/>
          <w:szCs w:val="30"/>
        </w:rPr>
        <w:t> </w:t>
      </w:r>
      <w:r w:rsidRPr="00A240C1">
        <w:rPr>
          <w:rFonts w:ascii="Verdana" w:hAnsi="Verdana"/>
          <w:sz w:val="30"/>
          <w:szCs w:val="30"/>
        </w:rPr>
        <w:t xml:space="preserve">an </w:t>
      </w:r>
      <w:r w:rsidRPr="00A240C1">
        <w:rPr>
          <w:rFonts w:ascii="Verdana" w:hAnsi="Verdana"/>
          <w:b/>
          <w:sz w:val="30"/>
          <w:szCs w:val="30"/>
        </w:rPr>
        <w:t>individual</w:t>
      </w:r>
      <w:r w:rsidRPr="00A240C1">
        <w:rPr>
          <w:rFonts w:ascii="Verdana" w:hAnsi="Verdana"/>
          <w:sz w:val="30"/>
          <w:szCs w:val="30"/>
        </w:rPr>
        <w:t xml:space="preserve"> event, is an applied academic math test which allows participants to solve common culinary arts problems using math skills including measurements, fractions, decimals, conversions, yield per</w:t>
      </w:r>
      <w:r w:rsidRPr="00A240C1">
        <w:rPr>
          <w:rFonts w:ascii="Verdana" w:hAnsi="Verdana"/>
          <w:sz w:val="30"/>
          <w:szCs w:val="30"/>
        </w:rPr>
        <w:t xml:space="preserve"> </w:t>
      </w:r>
      <w:r w:rsidRPr="00A240C1">
        <w:rPr>
          <w:rFonts w:ascii="Verdana" w:hAnsi="Verdana"/>
          <w:sz w:val="30"/>
          <w:szCs w:val="30"/>
        </w:rPr>
        <w:t>cents and costs.</w:t>
      </w:r>
    </w:p>
    <w:p w:rsidR="00562606" w:rsidRPr="00A240C1" w:rsidRDefault="00562606" w:rsidP="00562606">
      <w:pPr>
        <w:shd w:val="clear" w:color="auto" w:fill="FFFFFF"/>
        <w:spacing w:after="0" w:line="215" w:lineRule="atLeast"/>
        <w:rPr>
          <w:rFonts w:ascii="Verdana" w:hAnsi="Verdana"/>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4" w:tgtFrame="_blank" w:history="1">
        <w:r w:rsidRPr="00552827">
          <w:rPr>
            <w:rStyle w:val="Strong"/>
            <w:rFonts w:ascii="Verdana" w:hAnsi="Verdana"/>
            <w:i/>
            <w:sz w:val="30"/>
            <w:szCs w:val="30"/>
            <w:u w:val="single"/>
          </w:rPr>
          <w:t>Culinary Knife Skills</w:t>
        </w:r>
      </w:hyperlink>
      <w:r w:rsidRPr="00A240C1">
        <w:rPr>
          <w:rStyle w:val="apple-converted-space"/>
          <w:rFonts w:ascii="Verdana" w:hAnsi="Verdana"/>
          <w:sz w:val="30"/>
          <w:szCs w:val="30"/>
        </w:rPr>
        <w:t> </w:t>
      </w:r>
      <w:r w:rsidRPr="00A240C1">
        <w:rPr>
          <w:rFonts w:ascii="Verdana" w:hAnsi="Verdana"/>
          <w:sz w:val="30"/>
          <w:szCs w:val="30"/>
        </w:rPr>
        <w:t xml:space="preserve">- an </w:t>
      </w:r>
      <w:r w:rsidRPr="00A240C1">
        <w:rPr>
          <w:rFonts w:ascii="Verdana" w:hAnsi="Verdana"/>
          <w:b/>
          <w:sz w:val="30"/>
          <w:szCs w:val="30"/>
        </w:rPr>
        <w:t>individual</w:t>
      </w:r>
      <w:r w:rsidRPr="00A240C1">
        <w:rPr>
          <w:rFonts w:ascii="Verdana" w:hAnsi="Verdana"/>
          <w:sz w:val="30"/>
          <w:szCs w:val="30"/>
        </w:rPr>
        <w:t xml:space="preserve"> </w:t>
      </w:r>
      <w:proofErr w:type="gramStart"/>
      <w:r w:rsidRPr="00A240C1">
        <w:rPr>
          <w:rFonts w:ascii="Verdana" w:hAnsi="Verdana"/>
          <w:sz w:val="30"/>
          <w:szCs w:val="30"/>
        </w:rPr>
        <w:t>event,</w:t>
      </w:r>
      <w:proofErr w:type="gramEnd"/>
      <w:r w:rsidRPr="00A240C1">
        <w:rPr>
          <w:rFonts w:ascii="Verdana" w:hAnsi="Verdana"/>
          <w:sz w:val="30"/>
          <w:szCs w:val="30"/>
        </w:rPr>
        <w:t xml:space="preserve"> will showcase the best of participants’ knife skills. Participants will produce six uniform pieces for each knife cut meeting industry standards and demonstrate proper safety and sanitation procedures.</w:t>
      </w:r>
    </w:p>
    <w:p w:rsidR="00562606" w:rsidRPr="00A240C1" w:rsidRDefault="00562606" w:rsidP="00562606">
      <w:pPr>
        <w:shd w:val="clear" w:color="auto" w:fill="FFFFFF"/>
        <w:spacing w:after="0" w:line="215" w:lineRule="atLeast"/>
        <w:rPr>
          <w:rFonts w:ascii="Verdana" w:hAnsi="Verdana"/>
          <w:sz w:val="30"/>
          <w:szCs w:val="30"/>
        </w:rPr>
      </w:pPr>
    </w:p>
    <w:p w:rsidR="00A240C1" w:rsidRPr="00A240C1" w:rsidRDefault="00A240C1" w:rsidP="00A240C1">
      <w:pPr>
        <w:shd w:val="clear" w:color="auto" w:fill="FFFFFF"/>
        <w:spacing w:after="0" w:line="215" w:lineRule="atLeast"/>
        <w:ind w:left="240"/>
        <w:rPr>
          <w:rStyle w:val="Strong"/>
          <w:rFonts w:ascii="Verdana" w:hAnsi="Verdana"/>
          <w:b w:val="0"/>
          <w:bCs w:val="0"/>
          <w:sz w:val="30"/>
          <w:szCs w:val="30"/>
        </w:rPr>
      </w:pPr>
    </w:p>
    <w:p w:rsidR="00A240C1" w:rsidRDefault="00A240C1" w:rsidP="00A240C1">
      <w:pPr>
        <w:pStyle w:val="ListParagraph"/>
        <w:rPr>
          <w:rStyle w:val="Strong"/>
          <w:rFonts w:ascii="Verdana" w:hAnsi="Verdana"/>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5" w:tgtFrame="_blank" w:history="1">
        <w:r w:rsidRPr="00552827">
          <w:rPr>
            <w:rStyle w:val="Hyperlink"/>
            <w:rFonts w:ascii="Verdana" w:hAnsi="Verdana"/>
            <w:b/>
            <w:bCs/>
            <w:i/>
            <w:color w:val="auto"/>
            <w:sz w:val="30"/>
            <w:szCs w:val="30"/>
          </w:rPr>
          <w:t>FCCLA Creed Speaking and Interpretation</w:t>
        </w:r>
      </w:hyperlink>
      <w:r w:rsidRPr="00A240C1">
        <w:rPr>
          <w:rStyle w:val="apple-converted-space"/>
          <w:rFonts w:ascii="Verdana" w:hAnsi="Verdana"/>
          <w:b/>
          <w:bCs/>
          <w:sz w:val="30"/>
          <w:szCs w:val="30"/>
        </w:rPr>
        <w:t> </w:t>
      </w:r>
      <w:r w:rsidRPr="00A240C1">
        <w:rPr>
          <w:rFonts w:ascii="Verdana" w:hAnsi="Verdana"/>
          <w:sz w:val="30"/>
          <w:szCs w:val="30"/>
        </w:rPr>
        <w:t xml:space="preserve">– an </w:t>
      </w:r>
      <w:r w:rsidRPr="00A240C1">
        <w:rPr>
          <w:rFonts w:ascii="Verdana" w:hAnsi="Verdana"/>
          <w:b/>
          <w:sz w:val="30"/>
          <w:szCs w:val="30"/>
        </w:rPr>
        <w:t>individual</w:t>
      </w:r>
      <w:r w:rsidRPr="00A240C1">
        <w:rPr>
          <w:rFonts w:ascii="Verdana" w:hAnsi="Verdana"/>
          <w:sz w:val="30"/>
          <w:szCs w:val="30"/>
        </w:rPr>
        <w:t xml:space="preserve"> event, recognizes first-year members (through grade 9) for their ability to recite the FCCLA creed and interpret it within the context of their personal philosophy.  This event provides an opportunity for members to gain self-confidence in public speaking while learning the values and philosophy expressed by the organization in which they hold membership.</w:t>
      </w:r>
    </w:p>
    <w:p w:rsidR="00562606" w:rsidRPr="00A240C1" w:rsidRDefault="00562606" w:rsidP="00562606">
      <w:pPr>
        <w:shd w:val="clear" w:color="auto" w:fill="FFFFFF"/>
        <w:spacing w:after="0" w:line="215" w:lineRule="atLeast"/>
        <w:rPr>
          <w:rFonts w:ascii="Verdana" w:hAnsi="Verdana"/>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6" w:tgtFrame="_blank" w:history="1">
        <w:r w:rsidRPr="00552827">
          <w:rPr>
            <w:rStyle w:val="Strong"/>
            <w:rFonts w:ascii="Verdana" w:hAnsi="Verdana"/>
            <w:i/>
            <w:sz w:val="30"/>
            <w:szCs w:val="30"/>
            <w:u w:val="single"/>
          </w:rPr>
          <w:t>Impromptu Speaking</w:t>
        </w:r>
      </w:hyperlink>
      <w:r w:rsidRPr="00A240C1">
        <w:rPr>
          <w:rStyle w:val="apple-converted-space"/>
          <w:rFonts w:ascii="Verdana" w:hAnsi="Verdana"/>
          <w:sz w:val="30"/>
          <w:szCs w:val="30"/>
        </w:rPr>
        <w:t> </w:t>
      </w:r>
      <w:r w:rsidRPr="00A240C1">
        <w:rPr>
          <w:rFonts w:ascii="Verdana" w:hAnsi="Verdana"/>
          <w:sz w:val="30"/>
          <w:szCs w:val="30"/>
        </w:rPr>
        <w:t xml:space="preserve">- an </w:t>
      </w:r>
      <w:r w:rsidRPr="00A240C1">
        <w:rPr>
          <w:rFonts w:ascii="Verdana" w:hAnsi="Verdana"/>
          <w:b/>
          <w:sz w:val="30"/>
          <w:szCs w:val="30"/>
        </w:rPr>
        <w:t>individual</w:t>
      </w:r>
      <w:r w:rsidRPr="00A240C1">
        <w:rPr>
          <w:rFonts w:ascii="Verdana" w:hAnsi="Verdana"/>
          <w:sz w:val="30"/>
          <w:szCs w:val="30"/>
        </w:rPr>
        <w:t xml:space="preserve"> </w:t>
      </w:r>
      <w:proofErr w:type="gramStart"/>
      <w:r w:rsidRPr="00A240C1">
        <w:rPr>
          <w:rFonts w:ascii="Verdana" w:hAnsi="Verdana"/>
          <w:sz w:val="30"/>
          <w:szCs w:val="30"/>
        </w:rPr>
        <w:t>event,</w:t>
      </w:r>
      <w:proofErr w:type="gramEnd"/>
      <w:r w:rsidRPr="00A240C1">
        <w:rPr>
          <w:rFonts w:ascii="Verdana" w:hAnsi="Verdana"/>
          <w:sz w:val="30"/>
          <w:szCs w:val="30"/>
        </w:rPr>
        <w:t xml:space="preserve"> recognizes participants for their ability to address a topic relating to FCCLA and Family and Consumer Sciences without prior preparation.  The ability to express one’s thoughts in an impromptu situation while maintaining poise, self-confidence, logical organization of point, and conversational speaking are important assets in family, career and community situations.</w:t>
      </w:r>
    </w:p>
    <w:p w:rsidR="00562606" w:rsidRPr="00A240C1" w:rsidRDefault="00562606" w:rsidP="00562606">
      <w:pPr>
        <w:shd w:val="clear" w:color="auto" w:fill="FFFFFF"/>
        <w:spacing w:after="0" w:line="215" w:lineRule="atLeast"/>
        <w:rPr>
          <w:rFonts w:ascii="Verdana" w:hAnsi="Verdana"/>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7" w:tgtFrame="_blank" w:history="1">
        <w:r w:rsidRPr="00552827">
          <w:rPr>
            <w:rStyle w:val="Strong"/>
            <w:rFonts w:ascii="Verdana" w:hAnsi="Verdana"/>
            <w:i/>
            <w:sz w:val="30"/>
            <w:szCs w:val="30"/>
            <w:u w:val="single"/>
          </w:rPr>
          <w:t>Speak Out for FCCLA</w:t>
        </w:r>
      </w:hyperlink>
      <w:r w:rsidRPr="00A240C1">
        <w:rPr>
          <w:rStyle w:val="apple-converted-space"/>
          <w:rFonts w:ascii="Verdana" w:hAnsi="Verdana"/>
          <w:sz w:val="30"/>
          <w:szCs w:val="30"/>
        </w:rPr>
        <w:t> </w:t>
      </w:r>
      <w:r w:rsidRPr="00A240C1">
        <w:rPr>
          <w:rFonts w:ascii="Verdana" w:hAnsi="Verdana"/>
          <w:sz w:val="30"/>
          <w:szCs w:val="30"/>
        </w:rPr>
        <w:t xml:space="preserve">- an </w:t>
      </w:r>
      <w:r w:rsidRPr="00A240C1">
        <w:rPr>
          <w:rFonts w:ascii="Verdana" w:hAnsi="Verdana"/>
          <w:b/>
          <w:sz w:val="30"/>
          <w:szCs w:val="30"/>
        </w:rPr>
        <w:t xml:space="preserve">individual </w:t>
      </w:r>
      <w:r w:rsidRPr="00A240C1">
        <w:rPr>
          <w:rFonts w:ascii="Verdana" w:hAnsi="Verdana"/>
          <w:sz w:val="30"/>
          <w:szCs w:val="30"/>
        </w:rPr>
        <w:t>event, recognizes members for their ability to utilize marketing and public speaking skills to promote Family and Consumer Sciences and FCCLA membership through participation in the FCCLA national program Power of One unit, "Speak Out for FCCLA."</w:t>
      </w:r>
    </w:p>
    <w:p w:rsidR="0007604D" w:rsidRPr="00A240C1" w:rsidRDefault="0007604D" w:rsidP="0007604D">
      <w:pPr>
        <w:shd w:val="clear" w:color="auto" w:fill="FFFFFF"/>
        <w:spacing w:after="0" w:line="215" w:lineRule="atLeast"/>
        <w:rPr>
          <w:rFonts w:ascii="Verdana" w:hAnsi="Verdana"/>
          <w:sz w:val="30"/>
          <w:szCs w:val="30"/>
        </w:rPr>
      </w:pPr>
    </w:p>
    <w:p w:rsidR="00562606" w:rsidRPr="00A240C1" w:rsidRDefault="00562606" w:rsidP="00562606">
      <w:pPr>
        <w:numPr>
          <w:ilvl w:val="0"/>
          <w:numId w:val="1"/>
        </w:numPr>
        <w:shd w:val="clear" w:color="auto" w:fill="FFFFFF"/>
        <w:spacing w:after="0" w:line="215" w:lineRule="atLeast"/>
        <w:ind w:left="240"/>
        <w:rPr>
          <w:rFonts w:ascii="Verdana" w:hAnsi="Verdana"/>
          <w:sz w:val="30"/>
          <w:szCs w:val="30"/>
        </w:rPr>
      </w:pPr>
      <w:hyperlink r:id="rId18" w:tgtFrame="_blank" w:history="1">
        <w:r w:rsidRPr="00552827">
          <w:rPr>
            <w:rStyle w:val="Strong"/>
            <w:rFonts w:ascii="Verdana" w:hAnsi="Verdana"/>
            <w:i/>
            <w:sz w:val="30"/>
            <w:szCs w:val="30"/>
            <w:u w:val="single"/>
          </w:rPr>
          <w:t>Toys that Teach</w:t>
        </w:r>
      </w:hyperlink>
      <w:r w:rsidRPr="00A240C1">
        <w:rPr>
          <w:rStyle w:val="apple-converted-space"/>
          <w:rFonts w:ascii="Verdana" w:hAnsi="Verdana"/>
          <w:sz w:val="30"/>
          <w:szCs w:val="30"/>
        </w:rPr>
        <w:t> </w:t>
      </w:r>
      <w:r w:rsidRPr="00A240C1">
        <w:rPr>
          <w:rFonts w:ascii="Verdana" w:hAnsi="Verdana"/>
          <w:sz w:val="30"/>
          <w:szCs w:val="30"/>
        </w:rPr>
        <w:t xml:space="preserve">- an </w:t>
      </w:r>
      <w:r w:rsidRPr="00A240C1">
        <w:rPr>
          <w:rFonts w:ascii="Verdana" w:hAnsi="Verdana"/>
          <w:b/>
          <w:sz w:val="30"/>
          <w:szCs w:val="30"/>
        </w:rPr>
        <w:t>individual</w:t>
      </w:r>
      <w:r w:rsidRPr="00A240C1">
        <w:rPr>
          <w:rFonts w:ascii="Verdana" w:hAnsi="Verdana"/>
          <w:sz w:val="30"/>
          <w:szCs w:val="30"/>
        </w:rPr>
        <w:t xml:space="preserve"> event, recognizes members for their ability to design, build, and demonstrate an original homemade toy which provides learning and play for either an individual child or a small group of children.  The toy is to be constructed of common, everyday household items, meet sa</w:t>
      </w:r>
      <w:r w:rsidR="0007604D" w:rsidRPr="00A240C1">
        <w:rPr>
          <w:rFonts w:ascii="Verdana" w:hAnsi="Verdana"/>
          <w:color w:val="333333"/>
          <w:sz w:val="30"/>
          <w:szCs w:val="30"/>
          <w:shd w:val="clear" w:color="auto" w:fill="FFFFFF"/>
        </w:rPr>
        <w:t>fety guidelines, and be easy to carry and use.</w:t>
      </w:r>
    </w:p>
    <w:p w:rsidR="0007604D" w:rsidRDefault="0007604D" w:rsidP="0007604D">
      <w:pPr>
        <w:pStyle w:val="ListParagraph"/>
        <w:rPr>
          <w:rFonts w:ascii="Verdana" w:hAnsi="Verdana"/>
          <w:sz w:val="24"/>
          <w:szCs w:val="24"/>
        </w:rPr>
      </w:pPr>
    </w:p>
    <w:tbl>
      <w:tblPr>
        <w:tblStyle w:val="TableGrid"/>
        <w:tblW w:w="0" w:type="auto"/>
        <w:tblLayout w:type="fixed"/>
        <w:tblLook w:val="04A0" w:firstRow="1" w:lastRow="0" w:firstColumn="1" w:lastColumn="0" w:noHBand="0" w:noVBand="1"/>
      </w:tblPr>
      <w:tblGrid>
        <w:gridCol w:w="2178"/>
        <w:gridCol w:w="1710"/>
        <w:gridCol w:w="4410"/>
        <w:gridCol w:w="1278"/>
      </w:tblGrid>
      <w:tr w:rsidR="00552827" w:rsidTr="00EC0E71">
        <w:tc>
          <w:tcPr>
            <w:tcW w:w="2178" w:type="dxa"/>
          </w:tcPr>
          <w:p w:rsidR="00552827" w:rsidRPr="00552827" w:rsidRDefault="00552827" w:rsidP="00A240C1">
            <w:pPr>
              <w:spacing w:line="215" w:lineRule="atLeast"/>
              <w:rPr>
                <w:b/>
                <w:sz w:val="20"/>
                <w:szCs w:val="20"/>
              </w:rPr>
            </w:pPr>
            <w:r w:rsidRPr="00552827">
              <w:rPr>
                <w:b/>
                <w:sz w:val="20"/>
                <w:szCs w:val="20"/>
              </w:rPr>
              <w:lastRenderedPageBreak/>
              <w:t>NAME OF EVENT</w:t>
            </w:r>
          </w:p>
        </w:tc>
        <w:tc>
          <w:tcPr>
            <w:tcW w:w="1710" w:type="dxa"/>
          </w:tcPr>
          <w:p w:rsidR="00552827" w:rsidRPr="00552827" w:rsidRDefault="00552827" w:rsidP="00A240C1">
            <w:pPr>
              <w:spacing w:line="215" w:lineRule="atLeast"/>
              <w:rPr>
                <w:b/>
                <w:sz w:val="20"/>
                <w:szCs w:val="20"/>
              </w:rPr>
            </w:pPr>
            <w:r w:rsidRPr="00552827">
              <w:rPr>
                <w:b/>
                <w:sz w:val="20"/>
                <w:szCs w:val="20"/>
              </w:rPr>
              <w:t>CATEGORIES</w:t>
            </w:r>
          </w:p>
        </w:tc>
        <w:tc>
          <w:tcPr>
            <w:tcW w:w="4410" w:type="dxa"/>
          </w:tcPr>
          <w:p w:rsidR="00552827" w:rsidRPr="00552827" w:rsidRDefault="00552827" w:rsidP="00A240C1">
            <w:pPr>
              <w:spacing w:line="215" w:lineRule="atLeast"/>
              <w:rPr>
                <w:b/>
                <w:sz w:val="20"/>
                <w:szCs w:val="20"/>
              </w:rPr>
            </w:pPr>
            <w:r w:rsidRPr="00552827">
              <w:rPr>
                <w:b/>
                <w:sz w:val="20"/>
                <w:szCs w:val="20"/>
              </w:rPr>
              <w:t>EVENT PREREQUISITE</w:t>
            </w:r>
          </w:p>
        </w:tc>
        <w:tc>
          <w:tcPr>
            <w:tcW w:w="1278" w:type="dxa"/>
          </w:tcPr>
          <w:p w:rsidR="00552827" w:rsidRPr="004E2397" w:rsidRDefault="00552827" w:rsidP="00A240C1">
            <w:pPr>
              <w:spacing w:line="215" w:lineRule="atLeast"/>
              <w:rPr>
                <w:b/>
                <w:sz w:val="16"/>
                <w:szCs w:val="16"/>
              </w:rPr>
            </w:pPr>
            <w:r w:rsidRPr="004E2397">
              <w:rPr>
                <w:b/>
                <w:sz w:val="16"/>
                <w:szCs w:val="16"/>
              </w:rPr>
              <w:t>INDIVIDUAL ENTRIES PER CHAPTER</w:t>
            </w:r>
          </w:p>
        </w:tc>
      </w:tr>
      <w:tr w:rsidR="00552827" w:rsidTr="00EC0E71">
        <w:tc>
          <w:tcPr>
            <w:tcW w:w="2178" w:type="dxa"/>
          </w:tcPr>
          <w:p w:rsidR="00552827" w:rsidRPr="00BE446D" w:rsidRDefault="00552827" w:rsidP="00A240C1">
            <w:pPr>
              <w:spacing w:line="215" w:lineRule="atLeast"/>
              <w:rPr>
                <w:sz w:val="20"/>
                <w:szCs w:val="20"/>
              </w:rPr>
            </w:pPr>
            <w:r w:rsidRPr="00BE446D">
              <w:rPr>
                <w:sz w:val="20"/>
                <w:szCs w:val="20"/>
              </w:rPr>
              <w:t>Consumer Math Challenge</w:t>
            </w:r>
          </w:p>
        </w:tc>
        <w:tc>
          <w:tcPr>
            <w:tcW w:w="1710"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A240C1">
                  <w:pPr>
                    <w:spacing w:line="215" w:lineRule="atLeast"/>
                    <w:rPr>
                      <w:sz w:val="20"/>
                      <w:szCs w:val="20"/>
                    </w:rPr>
                  </w:pPr>
                  <w:r w:rsidRPr="00BE446D">
                    <w:rPr>
                      <w:sz w:val="20"/>
                      <w:szCs w:val="20"/>
                    </w:rPr>
                    <w:t>Junior</w:t>
                  </w:r>
                </w:p>
              </w:tc>
            </w:tr>
            <w:tr w:rsidR="00BE446D" w:rsidRPr="00BE446D" w:rsidTr="00BE446D">
              <w:tc>
                <w:tcPr>
                  <w:tcW w:w="2163" w:type="dxa"/>
                </w:tcPr>
                <w:p w:rsidR="00BE446D" w:rsidRPr="00BE446D" w:rsidRDefault="00BE446D" w:rsidP="00A240C1">
                  <w:pPr>
                    <w:spacing w:line="215" w:lineRule="atLeast"/>
                    <w:rPr>
                      <w:sz w:val="20"/>
                      <w:szCs w:val="20"/>
                    </w:rPr>
                  </w:pPr>
                  <w:r w:rsidRPr="00BE446D">
                    <w:rPr>
                      <w:sz w:val="20"/>
                      <w:szCs w:val="20"/>
                    </w:rPr>
                    <w:t>Senior</w:t>
                  </w:r>
                </w:p>
              </w:tc>
            </w:tr>
            <w:tr w:rsidR="00BE446D" w:rsidRPr="00BE446D" w:rsidTr="00BE446D">
              <w:tc>
                <w:tcPr>
                  <w:tcW w:w="2163" w:type="dxa"/>
                </w:tcPr>
                <w:p w:rsidR="00BE446D" w:rsidRPr="00BE446D" w:rsidRDefault="00BE446D" w:rsidP="00A240C1">
                  <w:pPr>
                    <w:spacing w:line="215" w:lineRule="atLeast"/>
                    <w:rPr>
                      <w:sz w:val="20"/>
                      <w:szCs w:val="20"/>
                    </w:rPr>
                  </w:pPr>
                  <w:r w:rsidRPr="00BE446D">
                    <w:rPr>
                      <w:sz w:val="20"/>
                      <w:szCs w:val="20"/>
                    </w:rPr>
                    <w:t>Occupational</w:t>
                  </w:r>
                </w:p>
              </w:tc>
            </w:tr>
          </w:tbl>
          <w:p w:rsidR="00552827" w:rsidRPr="00BE446D" w:rsidRDefault="00552827" w:rsidP="00A240C1">
            <w:pPr>
              <w:spacing w:line="215" w:lineRule="atLeast"/>
              <w:rPr>
                <w:sz w:val="20"/>
                <w:szCs w:val="20"/>
              </w:rPr>
            </w:pPr>
          </w:p>
        </w:tc>
        <w:tc>
          <w:tcPr>
            <w:tcW w:w="4410" w:type="dxa"/>
          </w:tcPr>
          <w:p w:rsidR="00552827" w:rsidRPr="00BE446D" w:rsidRDefault="00BE446D" w:rsidP="00A240C1">
            <w:pPr>
              <w:spacing w:line="215" w:lineRule="atLeast"/>
              <w:rPr>
                <w:sz w:val="20"/>
                <w:szCs w:val="20"/>
              </w:rPr>
            </w:pPr>
            <w:r w:rsidRPr="00BE446D">
              <w:rPr>
                <w:sz w:val="20"/>
                <w:szCs w:val="20"/>
              </w:rPr>
              <w:t>None</w:t>
            </w:r>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A240C1">
            <w:pPr>
              <w:spacing w:line="215" w:lineRule="atLeast"/>
              <w:rPr>
                <w:sz w:val="20"/>
                <w:szCs w:val="20"/>
              </w:rPr>
            </w:pPr>
          </w:p>
        </w:tc>
      </w:tr>
      <w:tr w:rsidR="00552827" w:rsidTr="00EC0E71">
        <w:tc>
          <w:tcPr>
            <w:tcW w:w="2178" w:type="dxa"/>
          </w:tcPr>
          <w:p w:rsidR="00552827" w:rsidRPr="00BE446D" w:rsidRDefault="00BE446D" w:rsidP="00A240C1">
            <w:pPr>
              <w:spacing w:line="215" w:lineRule="atLeast"/>
              <w:rPr>
                <w:sz w:val="20"/>
                <w:szCs w:val="20"/>
              </w:rPr>
            </w:pPr>
            <w:r w:rsidRPr="00BE446D">
              <w:rPr>
                <w:sz w:val="20"/>
                <w:szCs w:val="20"/>
              </w:rPr>
              <w:t>Culinary Chicken Fabrication</w:t>
            </w:r>
          </w:p>
        </w:tc>
        <w:tc>
          <w:tcPr>
            <w:tcW w:w="1710"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A240C1">
                  <w:pPr>
                    <w:spacing w:line="215" w:lineRule="atLeast"/>
                    <w:rPr>
                      <w:sz w:val="20"/>
                      <w:szCs w:val="20"/>
                    </w:rPr>
                  </w:pPr>
                  <w:r w:rsidRPr="00BE446D">
                    <w:rPr>
                      <w:sz w:val="20"/>
                      <w:szCs w:val="20"/>
                    </w:rPr>
                    <w:t>Senior</w:t>
                  </w:r>
                </w:p>
              </w:tc>
            </w:tr>
            <w:tr w:rsidR="00BE446D" w:rsidRPr="00BE446D" w:rsidTr="00BE446D">
              <w:tc>
                <w:tcPr>
                  <w:tcW w:w="2163" w:type="dxa"/>
                </w:tcPr>
                <w:p w:rsidR="00BE446D" w:rsidRPr="00BE446D" w:rsidRDefault="00BE446D" w:rsidP="00A240C1">
                  <w:pPr>
                    <w:spacing w:line="215" w:lineRule="atLeast"/>
                    <w:rPr>
                      <w:sz w:val="20"/>
                      <w:szCs w:val="20"/>
                    </w:rPr>
                  </w:pPr>
                  <w:r w:rsidRPr="00BE446D">
                    <w:rPr>
                      <w:sz w:val="20"/>
                      <w:szCs w:val="20"/>
                    </w:rPr>
                    <w:t>Occupational</w:t>
                  </w:r>
                </w:p>
              </w:tc>
            </w:tr>
          </w:tbl>
          <w:p w:rsidR="00552827" w:rsidRPr="00BE446D" w:rsidRDefault="00552827" w:rsidP="00A240C1">
            <w:pPr>
              <w:spacing w:line="215" w:lineRule="atLeast"/>
              <w:rPr>
                <w:sz w:val="20"/>
                <w:szCs w:val="20"/>
              </w:rPr>
            </w:pPr>
          </w:p>
        </w:tc>
        <w:tc>
          <w:tcPr>
            <w:tcW w:w="4410" w:type="dxa"/>
          </w:tcPr>
          <w:p w:rsidR="00552827" w:rsidRPr="00BE446D" w:rsidRDefault="00BE446D" w:rsidP="00A240C1">
            <w:pPr>
              <w:spacing w:line="215" w:lineRule="atLeast"/>
              <w:rPr>
                <w:sz w:val="20"/>
                <w:szCs w:val="20"/>
              </w:rPr>
            </w:pPr>
            <w:r w:rsidRPr="00BE446D">
              <w:rPr>
                <w:sz w:val="20"/>
                <w:szCs w:val="20"/>
              </w:rPr>
              <w:t>Culinary Arts occupational training program or FACS course preparing for a career in culinary arts or hospitality</w:t>
            </w:r>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A240C1">
            <w:pPr>
              <w:spacing w:line="215" w:lineRule="atLeast"/>
              <w:rPr>
                <w:sz w:val="20"/>
                <w:szCs w:val="20"/>
              </w:rPr>
            </w:pPr>
          </w:p>
        </w:tc>
      </w:tr>
      <w:tr w:rsidR="00552827" w:rsidTr="00EC0E71">
        <w:tc>
          <w:tcPr>
            <w:tcW w:w="2178" w:type="dxa"/>
          </w:tcPr>
          <w:p w:rsidR="00552827" w:rsidRPr="00BE446D" w:rsidRDefault="00BE446D" w:rsidP="00A240C1">
            <w:pPr>
              <w:spacing w:line="215" w:lineRule="atLeast"/>
              <w:rPr>
                <w:sz w:val="20"/>
                <w:szCs w:val="20"/>
              </w:rPr>
            </w:pPr>
            <w:r w:rsidRPr="00BE446D">
              <w:rPr>
                <w:sz w:val="20"/>
                <w:szCs w:val="20"/>
              </w:rPr>
              <w:t>Culinary Food Art</w:t>
            </w:r>
          </w:p>
        </w:tc>
        <w:tc>
          <w:tcPr>
            <w:tcW w:w="1710"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sidRPr="00BE446D">
                    <w:rPr>
                      <w:sz w:val="20"/>
                      <w:szCs w:val="20"/>
                    </w:rPr>
                    <w:t>Senior</w:t>
                  </w:r>
                </w:p>
              </w:tc>
            </w:tr>
            <w:tr w:rsidR="00BE446D" w:rsidRPr="00BE446D" w:rsidTr="00BE446D">
              <w:tc>
                <w:tcPr>
                  <w:tcW w:w="2163" w:type="dxa"/>
                </w:tcPr>
                <w:p w:rsidR="00BE446D" w:rsidRPr="00BE446D" w:rsidRDefault="00BE446D" w:rsidP="002B0969">
                  <w:pPr>
                    <w:spacing w:line="215" w:lineRule="atLeast"/>
                    <w:rPr>
                      <w:sz w:val="20"/>
                      <w:szCs w:val="20"/>
                    </w:rPr>
                  </w:pPr>
                  <w:r w:rsidRPr="00BE446D">
                    <w:rPr>
                      <w:sz w:val="20"/>
                      <w:szCs w:val="20"/>
                    </w:rPr>
                    <w:t>Occupational</w:t>
                  </w:r>
                </w:p>
              </w:tc>
            </w:tr>
          </w:tbl>
          <w:p w:rsidR="00552827" w:rsidRPr="00BE446D" w:rsidRDefault="00552827" w:rsidP="00A240C1">
            <w:pPr>
              <w:spacing w:line="215" w:lineRule="atLeast"/>
              <w:rPr>
                <w:sz w:val="20"/>
                <w:szCs w:val="20"/>
              </w:rPr>
            </w:pPr>
          </w:p>
        </w:tc>
        <w:tc>
          <w:tcPr>
            <w:tcW w:w="4410" w:type="dxa"/>
          </w:tcPr>
          <w:p w:rsidR="00552827" w:rsidRPr="00BE446D" w:rsidRDefault="00EC0E71" w:rsidP="00A240C1">
            <w:pPr>
              <w:spacing w:line="215" w:lineRule="atLeast"/>
              <w:rPr>
                <w:sz w:val="20"/>
                <w:szCs w:val="20"/>
              </w:rPr>
            </w:pPr>
            <w:r w:rsidRPr="00BE446D">
              <w:rPr>
                <w:sz w:val="20"/>
                <w:szCs w:val="20"/>
              </w:rPr>
              <w:t>Culinary Arts occupational training program or FACS course preparing for a career in culinary arts or hospitality</w:t>
            </w:r>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A240C1">
            <w:pPr>
              <w:spacing w:line="215" w:lineRule="atLeast"/>
              <w:rPr>
                <w:sz w:val="20"/>
                <w:szCs w:val="20"/>
              </w:rPr>
            </w:pPr>
          </w:p>
        </w:tc>
      </w:tr>
      <w:tr w:rsidR="00552827" w:rsidTr="00EC0E71">
        <w:tc>
          <w:tcPr>
            <w:tcW w:w="2178" w:type="dxa"/>
          </w:tcPr>
          <w:p w:rsidR="00552827" w:rsidRPr="00BE446D" w:rsidRDefault="00BE446D" w:rsidP="00A240C1">
            <w:pPr>
              <w:spacing w:line="215" w:lineRule="atLeast"/>
              <w:rPr>
                <w:sz w:val="20"/>
                <w:szCs w:val="20"/>
              </w:rPr>
            </w:pPr>
            <w:r w:rsidRPr="00BE446D">
              <w:rPr>
                <w:sz w:val="20"/>
                <w:szCs w:val="20"/>
              </w:rPr>
              <w:t>Culinary Knife Skills</w:t>
            </w:r>
          </w:p>
        </w:tc>
        <w:tc>
          <w:tcPr>
            <w:tcW w:w="1710"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sidRPr="00BE446D">
                    <w:rPr>
                      <w:sz w:val="20"/>
                      <w:szCs w:val="20"/>
                    </w:rPr>
                    <w:t>Senior</w:t>
                  </w:r>
                </w:p>
              </w:tc>
            </w:tr>
            <w:tr w:rsidR="00BE446D" w:rsidRPr="00BE446D" w:rsidTr="00BE446D">
              <w:tc>
                <w:tcPr>
                  <w:tcW w:w="2163" w:type="dxa"/>
                </w:tcPr>
                <w:p w:rsidR="00BE446D" w:rsidRPr="00BE446D" w:rsidRDefault="00BE446D" w:rsidP="002B0969">
                  <w:pPr>
                    <w:spacing w:line="215" w:lineRule="atLeast"/>
                    <w:rPr>
                      <w:sz w:val="20"/>
                      <w:szCs w:val="20"/>
                    </w:rPr>
                  </w:pPr>
                  <w:r w:rsidRPr="00BE446D">
                    <w:rPr>
                      <w:sz w:val="20"/>
                      <w:szCs w:val="20"/>
                    </w:rPr>
                    <w:t>Occupational</w:t>
                  </w:r>
                </w:p>
              </w:tc>
            </w:tr>
          </w:tbl>
          <w:p w:rsidR="00552827" w:rsidRPr="00BE446D" w:rsidRDefault="00552827" w:rsidP="00A240C1">
            <w:pPr>
              <w:spacing w:line="215" w:lineRule="atLeast"/>
              <w:rPr>
                <w:sz w:val="20"/>
                <w:szCs w:val="20"/>
              </w:rPr>
            </w:pPr>
          </w:p>
        </w:tc>
        <w:tc>
          <w:tcPr>
            <w:tcW w:w="4410" w:type="dxa"/>
          </w:tcPr>
          <w:p w:rsidR="00552827" w:rsidRPr="00BE446D" w:rsidRDefault="00EC0E71" w:rsidP="00A240C1">
            <w:pPr>
              <w:spacing w:line="215" w:lineRule="atLeast"/>
              <w:rPr>
                <w:sz w:val="20"/>
                <w:szCs w:val="20"/>
              </w:rPr>
            </w:pPr>
            <w:r w:rsidRPr="00BE446D">
              <w:rPr>
                <w:sz w:val="20"/>
                <w:szCs w:val="20"/>
              </w:rPr>
              <w:t>Culinary Arts occupational training program or FACS course preparing for a career in culinary arts or hospitality</w:t>
            </w:r>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A240C1">
            <w:pPr>
              <w:spacing w:line="215" w:lineRule="atLeast"/>
              <w:rPr>
                <w:sz w:val="20"/>
                <w:szCs w:val="20"/>
              </w:rPr>
            </w:pPr>
          </w:p>
        </w:tc>
      </w:tr>
      <w:tr w:rsidR="00552827" w:rsidTr="00EC0E71">
        <w:tc>
          <w:tcPr>
            <w:tcW w:w="2178" w:type="dxa"/>
          </w:tcPr>
          <w:p w:rsidR="00552827" w:rsidRPr="00BE446D" w:rsidRDefault="00BE446D" w:rsidP="00A240C1">
            <w:pPr>
              <w:spacing w:line="215" w:lineRule="atLeast"/>
              <w:rPr>
                <w:sz w:val="20"/>
                <w:szCs w:val="20"/>
              </w:rPr>
            </w:pPr>
            <w:r w:rsidRPr="00BE446D">
              <w:rPr>
                <w:sz w:val="20"/>
                <w:szCs w:val="20"/>
              </w:rPr>
              <w:t>Culinary Math Challenge</w:t>
            </w:r>
          </w:p>
        </w:tc>
        <w:tc>
          <w:tcPr>
            <w:tcW w:w="1710"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sidRPr="00BE446D">
                    <w:rPr>
                      <w:sz w:val="20"/>
                      <w:szCs w:val="20"/>
                    </w:rPr>
                    <w:t>Senior</w:t>
                  </w:r>
                </w:p>
              </w:tc>
            </w:tr>
            <w:tr w:rsidR="00BE446D" w:rsidRPr="00BE446D" w:rsidTr="00BE446D">
              <w:tc>
                <w:tcPr>
                  <w:tcW w:w="2163" w:type="dxa"/>
                </w:tcPr>
                <w:p w:rsidR="00BE446D" w:rsidRPr="00BE446D" w:rsidRDefault="00BE446D" w:rsidP="002B0969">
                  <w:pPr>
                    <w:spacing w:line="215" w:lineRule="atLeast"/>
                    <w:rPr>
                      <w:sz w:val="20"/>
                      <w:szCs w:val="20"/>
                    </w:rPr>
                  </w:pPr>
                  <w:r w:rsidRPr="00BE446D">
                    <w:rPr>
                      <w:sz w:val="20"/>
                      <w:szCs w:val="20"/>
                    </w:rPr>
                    <w:t>Occupational</w:t>
                  </w:r>
                </w:p>
              </w:tc>
            </w:tr>
          </w:tbl>
          <w:p w:rsidR="00BE446D" w:rsidRPr="00BE446D" w:rsidRDefault="00BE446D" w:rsidP="00A240C1">
            <w:pPr>
              <w:spacing w:line="215" w:lineRule="atLeast"/>
              <w:rPr>
                <w:sz w:val="20"/>
                <w:szCs w:val="20"/>
              </w:rPr>
            </w:pPr>
          </w:p>
        </w:tc>
        <w:tc>
          <w:tcPr>
            <w:tcW w:w="4410" w:type="dxa"/>
          </w:tcPr>
          <w:p w:rsidR="00552827" w:rsidRPr="00BE446D" w:rsidRDefault="00BE446D" w:rsidP="00A240C1">
            <w:pPr>
              <w:spacing w:line="215" w:lineRule="atLeast"/>
              <w:rPr>
                <w:sz w:val="20"/>
                <w:szCs w:val="20"/>
              </w:rPr>
            </w:pPr>
            <w:r>
              <w:rPr>
                <w:sz w:val="20"/>
                <w:szCs w:val="20"/>
              </w:rPr>
              <w:t>None</w:t>
            </w:r>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A240C1">
            <w:pPr>
              <w:spacing w:line="215" w:lineRule="atLeast"/>
              <w:rPr>
                <w:sz w:val="20"/>
                <w:szCs w:val="20"/>
              </w:rPr>
            </w:pPr>
          </w:p>
        </w:tc>
      </w:tr>
      <w:tr w:rsidR="00552827" w:rsidTr="00EC0E71">
        <w:tc>
          <w:tcPr>
            <w:tcW w:w="2178" w:type="dxa"/>
          </w:tcPr>
          <w:p w:rsidR="00552827" w:rsidRPr="00BE446D" w:rsidRDefault="00BE446D" w:rsidP="00A240C1">
            <w:pPr>
              <w:spacing w:line="215" w:lineRule="atLeast"/>
              <w:rPr>
                <w:sz w:val="20"/>
                <w:szCs w:val="20"/>
              </w:rPr>
            </w:pPr>
            <w:r w:rsidRPr="00BE446D">
              <w:rPr>
                <w:sz w:val="20"/>
                <w:szCs w:val="20"/>
              </w:rPr>
              <w:t>FCCLA Creed Speaking &amp; Interpretation</w:t>
            </w:r>
          </w:p>
        </w:tc>
        <w:tc>
          <w:tcPr>
            <w:tcW w:w="1710" w:type="dxa"/>
          </w:tcPr>
          <w:tbl>
            <w:tblPr>
              <w:tblStyle w:val="TableGrid"/>
              <w:tblW w:w="0" w:type="auto"/>
              <w:tblLayout w:type="fixed"/>
              <w:tblLook w:val="04A0" w:firstRow="1" w:lastRow="0" w:firstColumn="1" w:lastColumn="0" w:noHBand="0" w:noVBand="1"/>
            </w:tblPr>
            <w:tblGrid>
              <w:gridCol w:w="1929"/>
            </w:tblGrid>
            <w:tr w:rsidR="00EC0E71" w:rsidRPr="00BE446D" w:rsidTr="00EC0E71">
              <w:tc>
                <w:tcPr>
                  <w:tcW w:w="1929" w:type="dxa"/>
                </w:tcPr>
                <w:p w:rsidR="00EC0E71" w:rsidRPr="00BE446D" w:rsidRDefault="00EC0E71" w:rsidP="007D1985">
                  <w:pPr>
                    <w:spacing w:line="215" w:lineRule="atLeast"/>
                    <w:rPr>
                      <w:sz w:val="20"/>
                      <w:szCs w:val="20"/>
                    </w:rPr>
                  </w:pPr>
                  <w:r w:rsidRPr="00EC0E71">
                    <w:rPr>
                      <w:sz w:val="20"/>
                      <w:szCs w:val="20"/>
                    </w:rPr>
                    <w:t>Junior</w:t>
                  </w:r>
                </w:p>
              </w:tc>
            </w:tr>
          </w:tbl>
          <w:p w:rsidR="00552827" w:rsidRPr="00BE446D" w:rsidRDefault="00552827" w:rsidP="00A240C1">
            <w:pPr>
              <w:spacing w:line="215" w:lineRule="atLeast"/>
              <w:rPr>
                <w:sz w:val="20"/>
                <w:szCs w:val="20"/>
              </w:rPr>
            </w:pPr>
          </w:p>
        </w:tc>
        <w:tc>
          <w:tcPr>
            <w:tcW w:w="4410" w:type="dxa"/>
          </w:tcPr>
          <w:p w:rsidR="00552827" w:rsidRPr="00BE446D" w:rsidRDefault="00BE446D" w:rsidP="00A240C1">
            <w:pPr>
              <w:spacing w:line="215" w:lineRule="atLeast"/>
              <w:rPr>
                <w:sz w:val="20"/>
                <w:szCs w:val="20"/>
              </w:rPr>
            </w:pPr>
            <w:r>
              <w:rPr>
                <w:sz w:val="20"/>
                <w:szCs w:val="20"/>
              </w:rPr>
              <w:t>First Year FCCLA member through grade 9</w:t>
            </w:r>
          </w:p>
        </w:tc>
        <w:tc>
          <w:tcPr>
            <w:tcW w:w="1278" w:type="dxa"/>
          </w:tcPr>
          <w:tbl>
            <w:tblPr>
              <w:tblStyle w:val="TableGrid"/>
              <w:tblW w:w="0" w:type="auto"/>
              <w:tblLayout w:type="fixed"/>
              <w:tblLook w:val="04A0" w:firstRow="1" w:lastRow="0" w:firstColumn="1" w:lastColumn="0" w:noHBand="0" w:noVBand="1"/>
            </w:tblPr>
            <w:tblGrid>
              <w:gridCol w:w="1506"/>
            </w:tblGrid>
            <w:tr w:rsidR="00EC0E71" w:rsidTr="00EC0E71">
              <w:tc>
                <w:tcPr>
                  <w:tcW w:w="1506" w:type="dxa"/>
                </w:tcPr>
                <w:p w:rsidR="00EC0E71" w:rsidRDefault="00EC0E71" w:rsidP="00A240C1">
                  <w:pPr>
                    <w:spacing w:line="215" w:lineRule="atLeast"/>
                    <w:rPr>
                      <w:sz w:val="20"/>
                      <w:szCs w:val="20"/>
                    </w:rPr>
                  </w:pPr>
                  <w:r>
                    <w:rPr>
                      <w:sz w:val="20"/>
                      <w:szCs w:val="20"/>
                    </w:rPr>
                    <w:t>3</w:t>
                  </w:r>
                </w:p>
              </w:tc>
            </w:tr>
          </w:tbl>
          <w:p w:rsidR="00552827" w:rsidRPr="00BE446D" w:rsidRDefault="00552827" w:rsidP="00A240C1">
            <w:pPr>
              <w:spacing w:line="215" w:lineRule="atLeast"/>
              <w:rPr>
                <w:sz w:val="20"/>
                <w:szCs w:val="20"/>
              </w:rPr>
            </w:pPr>
          </w:p>
        </w:tc>
      </w:tr>
      <w:tr w:rsidR="00552827" w:rsidTr="00EC0E71">
        <w:tc>
          <w:tcPr>
            <w:tcW w:w="2178" w:type="dxa"/>
          </w:tcPr>
          <w:p w:rsidR="00552827" w:rsidRPr="00BE446D" w:rsidRDefault="00BE446D" w:rsidP="00A240C1">
            <w:pPr>
              <w:spacing w:line="215" w:lineRule="atLeast"/>
              <w:rPr>
                <w:sz w:val="20"/>
                <w:szCs w:val="20"/>
              </w:rPr>
            </w:pPr>
            <w:r w:rsidRPr="00BE446D">
              <w:rPr>
                <w:sz w:val="20"/>
                <w:szCs w:val="20"/>
              </w:rPr>
              <w:t>Impromptu Speaking</w:t>
            </w:r>
          </w:p>
        </w:tc>
        <w:tc>
          <w:tcPr>
            <w:tcW w:w="1710"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Junior</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Senior</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Occupational</w:t>
                  </w:r>
                </w:p>
              </w:tc>
            </w:tr>
          </w:tbl>
          <w:p w:rsidR="00552827" w:rsidRPr="00BE446D" w:rsidRDefault="00552827" w:rsidP="00A240C1">
            <w:pPr>
              <w:spacing w:line="215" w:lineRule="atLeast"/>
              <w:rPr>
                <w:sz w:val="20"/>
                <w:szCs w:val="20"/>
              </w:rPr>
            </w:pPr>
          </w:p>
        </w:tc>
        <w:tc>
          <w:tcPr>
            <w:tcW w:w="4410" w:type="dxa"/>
          </w:tcPr>
          <w:p w:rsidR="00552827" w:rsidRPr="00BE446D" w:rsidRDefault="00BE446D" w:rsidP="00A240C1">
            <w:pPr>
              <w:spacing w:line="215" w:lineRule="atLeast"/>
              <w:rPr>
                <w:sz w:val="20"/>
                <w:szCs w:val="20"/>
              </w:rPr>
            </w:pPr>
            <w:r>
              <w:rPr>
                <w:sz w:val="20"/>
                <w:szCs w:val="20"/>
              </w:rPr>
              <w:t>None</w:t>
            </w:r>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A240C1">
            <w:pPr>
              <w:spacing w:line="215" w:lineRule="atLeast"/>
              <w:rPr>
                <w:sz w:val="20"/>
                <w:szCs w:val="20"/>
              </w:rPr>
            </w:pPr>
          </w:p>
        </w:tc>
      </w:tr>
      <w:tr w:rsidR="00552827" w:rsidTr="00EC0E71">
        <w:tc>
          <w:tcPr>
            <w:tcW w:w="2178" w:type="dxa"/>
          </w:tcPr>
          <w:p w:rsidR="00552827" w:rsidRPr="00BE446D" w:rsidRDefault="00BE446D" w:rsidP="002B0969">
            <w:pPr>
              <w:spacing w:line="215" w:lineRule="atLeast"/>
              <w:rPr>
                <w:sz w:val="20"/>
                <w:szCs w:val="20"/>
              </w:rPr>
            </w:pPr>
            <w:r w:rsidRPr="00BE446D">
              <w:rPr>
                <w:sz w:val="20"/>
                <w:szCs w:val="20"/>
              </w:rPr>
              <w:t>Speak Out for FCCLA</w:t>
            </w:r>
          </w:p>
        </w:tc>
        <w:tc>
          <w:tcPr>
            <w:tcW w:w="1710" w:type="dxa"/>
          </w:tcPr>
          <w:tbl>
            <w:tblPr>
              <w:tblStyle w:val="TableGrid"/>
              <w:tblW w:w="4326" w:type="dxa"/>
              <w:tblLayout w:type="fixed"/>
              <w:tblLook w:val="04A0" w:firstRow="1" w:lastRow="0" w:firstColumn="1" w:lastColumn="0" w:noHBand="0" w:noVBand="1"/>
            </w:tblPr>
            <w:tblGrid>
              <w:gridCol w:w="2163"/>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Junior</w:t>
                  </w:r>
                </w:p>
              </w:tc>
              <w:tc>
                <w:tcPr>
                  <w:tcW w:w="2163" w:type="dxa"/>
                </w:tcPr>
                <w:p w:rsidR="00BE446D" w:rsidRPr="00BE446D" w:rsidRDefault="00BE446D" w:rsidP="002B0969">
                  <w:pPr>
                    <w:spacing w:line="215" w:lineRule="atLeast"/>
                    <w:rPr>
                      <w:sz w:val="20"/>
                      <w:szCs w:val="20"/>
                    </w:rPr>
                  </w:pP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Senior</w:t>
                  </w:r>
                </w:p>
              </w:tc>
              <w:tc>
                <w:tcPr>
                  <w:tcW w:w="2163" w:type="dxa"/>
                </w:tcPr>
                <w:p w:rsidR="00BE446D" w:rsidRPr="00BE446D" w:rsidRDefault="00BE446D" w:rsidP="002B0969">
                  <w:pPr>
                    <w:spacing w:line="215" w:lineRule="atLeast"/>
                    <w:rPr>
                      <w:sz w:val="20"/>
                      <w:szCs w:val="20"/>
                    </w:rPr>
                  </w:pP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Occupational</w:t>
                  </w:r>
                </w:p>
              </w:tc>
              <w:tc>
                <w:tcPr>
                  <w:tcW w:w="2163" w:type="dxa"/>
                </w:tcPr>
                <w:p w:rsidR="00BE446D" w:rsidRPr="00BE446D" w:rsidRDefault="00BE446D" w:rsidP="002B0969">
                  <w:pPr>
                    <w:spacing w:line="215" w:lineRule="atLeast"/>
                    <w:rPr>
                      <w:sz w:val="20"/>
                      <w:szCs w:val="20"/>
                    </w:rPr>
                  </w:pPr>
                </w:p>
              </w:tc>
            </w:tr>
          </w:tbl>
          <w:p w:rsidR="00552827" w:rsidRPr="00BE446D" w:rsidRDefault="00552827" w:rsidP="002B0969">
            <w:pPr>
              <w:spacing w:line="215" w:lineRule="atLeast"/>
              <w:rPr>
                <w:sz w:val="20"/>
                <w:szCs w:val="20"/>
              </w:rPr>
            </w:pPr>
          </w:p>
        </w:tc>
        <w:tc>
          <w:tcPr>
            <w:tcW w:w="4410" w:type="dxa"/>
          </w:tcPr>
          <w:p w:rsidR="00552827" w:rsidRPr="00BE446D" w:rsidRDefault="00BE446D" w:rsidP="00145F6C">
            <w:pPr>
              <w:spacing w:line="215" w:lineRule="atLeast"/>
              <w:rPr>
                <w:sz w:val="20"/>
                <w:szCs w:val="20"/>
              </w:rPr>
            </w:pPr>
            <w:r>
              <w:rPr>
                <w:sz w:val="20"/>
                <w:szCs w:val="20"/>
              </w:rPr>
              <w:t>Completion of the Power of One Unit “Speak Out for FCCLA“</w:t>
            </w:r>
            <w:bookmarkStart w:id="0" w:name="_GoBack"/>
            <w:bookmarkEnd w:id="0"/>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2B0969">
            <w:pPr>
              <w:spacing w:line="215" w:lineRule="atLeast"/>
              <w:rPr>
                <w:sz w:val="20"/>
                <w:szCs w:val="20"/>
              </w:rPr>
            </w:pPr>
          </w:p>
        </w:tc>
      </w:tr>
      <w:tr w:rsidR="00552827" w:rsidTr="00EC0E71">
        <w:tc>
          <w:tcPr>
            <w:tcW w:w="2178" w:type="dxa"/>
          </w:tcPr>
          <w:p w:rsidR="00552827" w:rsidRPr="00BE446D" w:rsidRDefault="00BE446D" w:rsidP="002B0969">
            <w:pPr>
              <w:spacing w:line="215" w:lineRule="atLeast"/>
              <w:rPr>
                <w:sz w:val="20"/>
                <w:szCs w:val="20"/>
              </w:rPr>
            </w:pPr>
            <w:r w:rsidRPr="00BE446D">
              <w:rPr>
                <w:sz w:val="20"/>
                <w:szCs w:val="20"/>
              </w:rPr>
              <w:t>Toys That Teach</w:t>
            </w:r>
          </w:p>
        </w:tc>
        <w:tc>
          <w:tcPr>
            <w:tcW w:w="1710" w:type="dxa"/>
          </w:tcPr>
          <w:tbl>
            <w:tblPr>
              <w:tblStyle w:val="TableGrid"/>
              <w:tblW w:w="0" w:type="auto"/>
              <w:tblLayout w:type="fixed"/>
              <w:tblLook w:val="04A0" w:firstRow="1" w:lastRow="0" w:firstColumn="1" w:lastColumn="0" w:noHBand="0" w:noVBand="1"/>
            </w:tblPr>
            <w:tblGrid>
              <w:gridCol w:w="2163"/>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Junior</w:t>
                  </w:r>
                </w:p>
              </w:tc>
              <w:tc>
                <w:tcPr>
                  <w:tcW w:w="2163" w:type="dxa"/>
                </w:tcPr>
                <w:p w:rsidR="00BE446D" w:rsidRPr="00BE446D" w:rsidRDefault="00BE446D" w:rsidP="002B0969">
                  <w:pPr>
                    <w:spacing w:line="215" w:lineRule="atLeast"/>
                    <w:rPr>
                      <w:sz w:val="20"/>
                      <w:szCs w:val="20"/>
                    </w:rPr>
                  </w:pP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Senior</w:t>
                  </w:r>
                </w:p>
              </w:tc>
              <w:tc>
                <w:tcPr>
                  <w:tcW w:w="2163" w:type="dxa"/>
                </w:tcPr>
                <w:p w:rsidR="00BE446D" w:rsidRPr="00BE446D" w:rsidRDefault="00BE446D" w:rsidP="002B0969">
                  <w:pPr>
                    <w:spacing w:line="215" w:lineRule="atLeast"/>
                    <w:rPr>
                      <w:sz w:val="20"/>
                      <w:szCs w:val="20"/>
                    </w:rPr>
                  </w:pP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Occupational</w:t>
                  </w:r>
                </w:p>
              </w:tc>
              <w:tc>
                <w:tcPr>
                  <w:tcW w:w="2163" w:type="dxa"/>
                </w:tcPr>
                <w:p w:rsidR="00BE446D" w:rsidRPr="00BE446D" w:rsidRDefault="00BE446D" w:rsidP="002B0969">
                  <w:pPr>
                    <w:spacing w:line="215" w:lineRule="atLeast"/>
                    <w:rPr>
                      <w:sz w:val="20"/>
                      <w:szCs w:val="20"/>
                    </w:rPr>
                  </w:pPr>
                </w:p>
              </w:tc>
            </w:tr>
          </w:tbl>
          <w:p w:rsidR="00552827" w:rsidRPr="00BE446D" w:rsidRDefault="00552827" w:rsidP="002B0969">
            <w:pPr>
              <w:spacing w:line="215" w:lineRule="atLeast"/>
              <w:rPr>
                <w:sz w:val="20"/>
                <w:szCs w:val="20"/>
              </w:rPr>
            </w:pPr>
          </w:p>
        </w:tc>
        <w:tc>
          <w:tcPr>
            <w:tcW w:w="4410" w:type="dxa"/>
          </w:tcPr>
          <w:p w:rsidR="00552827" w:rsidRPr="00BE446D" w:rsidRDefault="00BE446D" w:rsidP="002B0969">
            <w:pPr>
              <w:spacing w:line="215" w:lineRule="atLeast"/>
              <w:rPr>
                <w:sz w:val="20"/>
                <w:szCs w:val="20"/>
              </w:rPr>
            </w:pPr>
            <w:r>
              <w:rPr>
                <w:sz w:val="20"/>
                <w:szCs w:val="20"/>
              </w:rPr>
              <w:t>None</w:t>
            </w:r>
          </w:p>
        </w:tc>
        <w:tc>
          <w:tcPr>
            <w:tcW w:w="1278" w:type="dxa"/>
          </w:tcPr>
          <w:tbl>
            <w:tblPr>
              <w:tblStyle w:val="TableGrid"/>
              <w:tblW w:w="0" w:type="auto"/>
              <w:tblLayout w:type="fixed"/>
              <w:tblLook w:val="04A0" w:firstRow="1" w:lastRow="0" w:firstColumn="1" w:lastColumn="0" w:noHBand="0" w:noVBand="1"/>
            </w:tblPr>
            <w:tblGrid>
              <w:gridCol w:w="2163"/>
            </w:tblGrid>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r w:rsidR="00BE446D" w:rsidRPr="00BE446D" w:rsidTr="00BE446D">
              <w:tc>
                <w:tcPr>
                  <w:tcW w:w="2163" w:type="dxa"/>
                </w:tcPr>
                <w:p w:rsidR="00BE446D" w:rsidRPr="00BE446D" w:rsidRDefault="00BE446D" w:rsidP="002B0969">
                  <w:pPr>
                    <w:spacing w:line="215" w:lineRule="atLeast"/>
                    <w:rPr>
                      <w:sz w:val="20"/>
                      <w:szCs w:val="20"/>
                    </w:rPr>
                  </w:pPr>
                  <w:r>
                    <w:rPr>
                      <w:sz w:val="20"/>
                      <w:szCs w:val="20"/>
                    </w:rPr>
                    <w:t>3</w:t>
                  </w:r>
                </w:p>
              </w:tc>
            </w:tr>
          </w:tbl>
          <w:p w:rsidR="00552827" w:rsidRPr="00BE446D" w:rsidRDefault="00552827" w:rsidP="002B0969">
            <w:pPr>
              <w:spacing w:line="215" w:lineRule="atLeast"/>
              <w:rPr>
                <w:sz w:val="20"/>
                <w:szCs w:val="20"/>
              </w:rPr>
            </w:pPr>
          </w:p>
        </w:tc>
      </w:tr>
    </w:tbl>
    <w:p w:rsidR="00552827" w:rsidRDefault="00552827" w:rsidP="004E2397">
      <w:pPr>
        <w:shd w:val="clear" w:color="auto" w:fill="FFFFFF"/>
        <w:spacing w:after="0" w:line="215" w:lineRule="atLeast"/>
        <w:jc w:val="center"/>
        <w:rPr>
          <w:sz w:val="28"/>
          <w:szCs w:val="28"/>
        </w:rPr>
      </w:pPr>
    </w:p>
    <w:p w:rsidR="004E2397" w:rsidRDefault="004E2397" w:rsidP="004E2397">
      <w:pPr>
        <w:pStyle w:val="Heading2"/>
        <w:rPr>
          <w:b/>
        </w:rPr>
      </w:pPr>
      <w:r w:rsidRPr="004E2397">
        <w:rPr>
          <w:b/>
        </w:rPr>
        <w:t>FAMILY AND CONSUMER SCIENCES KNOWLEDGE BOWL</w:t>
      </w:r>
    </w:p>
    <w:p w:rsidR="004E2397" w:rsidRPr="004E2397" w:rsidRDefault="004E2397" w:rsidP="004E2397"/>
    <w:p w:rsidR="004E2397" w:rsidRPr="004E2397" w:rsidRDefault="004E2397" w:rsidP="004E2397">
      <w:pPr>
        <w:pStyle w:val="ListParagraph"/>
        <w:numPr>
          <w:ilvl w:val="0"/>
          <w:numId w:val="2"/>
        </w:numPr>
        <w:rPr>
          <w:sz w:val="20"/>
          <w:szCs w:val="20"/>
        </w:rPr>
      </w:pPr>
      <w:r w:rsidRPr="004E2397">
        <w:rPr>
          <w:sz w:val="20"/>
          <w:szCs w:val="20"/>
        </w:rPr>
        <w:t xml:space="preserve">Three level, </w:t>
      </w:r>
      <w:proofErr w:type="gramStart"/>
      <w:r w:rsidRPr="004E2397">
        <w:rPr>
          <w:sz w:val="20"/>
          <w:szCs w:val="20"/>
        </w:rPr>
        <w:t>team(</w:t>
      </w:r>
      <w:proofErr w:type="gramEnd"/>
      <w:r w:rsidRPr="004E2397">
        <w:rPr>
          <w:sz w:val="20"/>
          <w:szCs w:val="20"/>
        </w:rPr>
        <w:t>5) competition that challenges students’ knowledge of all aspects of Family and Consumer Sciences.</w:t>
      </w:r>
    </w:p>
    <w:p w:rsidR="004E2397" w:rsidRPr="004E2397" w:rsidRDefault="004E2397" w:rsidP="004E2397">
      <w:pPr>
        <w:pStyle w:val="ListParagraph"/>
        <w:numPr>
          <w:ilvl w:val="0"/>
          <w:numId w:val="2"/>
        </w:numPr>
        <w:rPr>
          <w:sz w:val="20"/>
          <w:szCs w:val="20"/>
        </w:rPr>
      </w:pPr>
      <w:r w:rsidRPr="004E2397">
        <w:rPr>
          <w:sz w:val="20"/>
          <w:szCs w:val="20"/>
        </w:rPr>
        <w:t>All questions throughout the Family and Consumer Sciences Knowledge Bowl fall under one of six categories:</w:t>
      </w:r>
    </w:p>
    <w:tbl>
      <w:tblPr>
        <w:tblStyle w:val="TableGrid"/>
        <w:tblW w:w="0" w:type="auto"/>
        <w:tblInd w:w="828" w:type="dxa"/>
        <w:tblLook w:val="04A0" w:firstRow="1" w:lastRow="0" w:firstColumn="1" w:lastColumn="0" w:noHBand="0" w:noVBand="1"/>
      </w:tblPr>
      <w:tblGrid>
        <w:gridCol w:w="3960"/>
        <w:gridCol w:w="4788"/>
      </w:tblGrid>
      <w:tr w:rsidR="004E2397" w:rsidRPr="004E2397" w:rsidTr="004E2397">
        <w:tc>
          <w:tcPr>
            <w:tcW w:w="3960" w:type="dxa"/>
          </w:tcPr>
          <w:p w:rsidR="004E2397" w:rsidRPr="004E2397" w:rsidRDefault="004E2397" w:rsidP="004E2397">
            <w:pPr>
              <w:rPr>
                <w:sz w:val="20"/>
                <w:szCs w:val="20"/>
              </w:rPr>
            </w:pPr>
            <w:r w:rsidRPr="004E2397">
              <w:rPr>
                <w:sz w:val="20"/>
                <w:szCs w:val="20"/>
              </w:rPr>
              <w:t>Family, Career, &amp; Community Studies</w:t>
            </w:r>
          </w:p>
        </w:tc>
        <w:tc>
          <w:tcPr>
            <w:tcW w:w="4788" w:type="dxa"/>
          </w:tcPr>
          <w:p w:rsidR="004E2397" w:rsidRPr="004E2397" w:rsidRDefault="004E2397" w:rsidP="004E2397">
            <w:pPr>
              <w:rPr>
                <w:sz w:val="20"/>
                <w:szCs w:val="20"/>
              </w:rPr>
            </w:pPr>
            <w:r w:rsidRPr="004E2397">
              <w:rPr>
                <w:sz w:val="20"/>
                <w:szCs w:val="20"/>
              </w:rPr>
              <w:t>Hospitality, Tourism, &amp; Recreation</w:t>
            </w:r>
          </w:p>
        </w:tc>
      </w:tr>
      <w:tr w:rsidR="004E2397" w:rsidRPr="004E2397" w:rsidTr="004E2397">
        <w:tc>
          <w:tcPr>
            <w:tcW w:w="3960" w:type="dxa"/>
          </w:tcPr>
          <w:p w:rsidR="004E2397" w:rsidRPr="004E2397" w:rsidRDefault="004E2397" w:rsidP="004E2397">
            <w:pPr>
              <w:rPr>
                <w:sz w:val="20"/>
                <w:szCs w:val="20"/>
              </w:rPr>
            </w:pPr>
            <w:r w:rsidRPr="004E2397">
              <w:rPr>
                <w:sz w:val="20"/>
                <w:szCs w:val="20"/>
              </w:rPr>
              <w:t>Early Childhood &amp; Human Development</w:t>
            </w:r>
          </w:p>
        </w:tc>
        <w:tc>
          <w:tcPr>
            <w:tcW w:w="4788" w:type="dxa"/>
          </w:tcPr>
          <w:p w:rsidR="004E2397" w:rsidRPr="004E2397" w:rsidRDefault="004E2397" w:rsidP="004E2397">
            <w:pPr>
              <w:rPr>
                <w:sz w:val="20"/>
                <w:szCs w:val="20"/>
              </w:rPr>
            </w:pPr>
            <w:r w:rsidRPr="004E2397">
              <w:rPr>
                <w:sz w:val="20"/>
                <w:szCs w:val="20"/>
              </w:rPr>
              <w:t>Fashion &amp; Housing Design</w:t>
            </w:r>
          </w:p>
        </w:tc>
      </w:tr>
      <w:tr w:rsidR="004E2397" w:rsidRPr="004E2397" w:rsidTr="004E2397">
        <w:tc>
          <w:tcPr>
            <w:tcW w:w="3960" w:type="dxa"/>
          </w:tcPr>
          <w:p w:rsidR="004E2397" w:rsidRPr="004E2397" w:rsidRDefault="004E2397" w:rsidP="004E2397">
            <w:pPr>
              <w:rPr>
                <w:sz w:val="20"/>
                <w:szCs w:val="20"/>
              </w:rPr>
            </w:pPr>
            <w:r w:rsidRPr="004E2397">
              <w:rPr>
                <w:sz w:val="20"/>
                <w:szCs w:val="20"/>
              </w:rPr>
              <w:t>Food Sciences, Dietetics, &amp; Nutrition</w:t>
            </w:r>
          </w:p>
        </w:tc>
        <w:tc>
          <w:tcPr>
            <w:tcW w:w="4788" w:type="dxa"/>
          </w:tcPr>
          <w:p w:rsidR="004E2397" w:rsidRPr="004E2397" w:rsidRDefault="004E2397" w:rsidP="004E2397">
            <w:pPr>
              <w:rPr>
                <w:sz w:val="20"/>
                <w:szCs w:val="20"/>
              </w:rPr>
            </w:pPr>
            <w:r w:rsidRPr="004E2397">
              <w:rPr>
                <w:sz w:val="20"/>
                <w:szCs w:val="20"/>
              </w:rPr>
              <w:t>FCCLA Knowledge</w:t>
            </w:r>
          </w:p>
        </w:tc>
      </w:tr>
    </w:tbl>
    <w:p w:rsidR="004E2397" w:rsidRDefault="004E2397" w:rsidP="004E2397">
      <w:pPr>
        <w:pStyle w:val="ListParagraph"/>
        <w:rPr>
          <w:sz w:val="20"/>
          <w:szCs w:val="20"/>
        </w:rPr>
      </w:pPr>
    </w:p>
    <w:p w:rsidR="004E2397" w:rsidRPr="004E2397" w:rsidRDefault="004E2397" w:rsidP="004E2397">
      <w:pPr>
        <w:pStyle w:val="ListParagraph"/>
        <w:numPr>
          <w:ilvl w:val="0"/>
          <w:numId w:val="2"/>
        </w:numPr>
        <w:rPr>
          <w:sz w:val="20"/>
          <w:szCs w:val="20"/>
        </w:rPr>
      </w:pPr>
      <w:r w:rsidRPr="004E2397">
        <w:rPr>
          <w:sz w:val="20"/>
          <w:szCs w:val="20"/>
        </w:rPr>
        <w:t xml:space="preserve">Questions come from a variety of sources, including the “FCCLA Knowledge Bowl Prep Program” by the College Options Foundation.  Visit </w:t>
      </w:r>
      <w:hyperlink r:id="rId19" w:history="1">
        <w:r w:rsidRPr="004E2397">
          <w:rPr>
            <w:rStyle w:val="Hyperlink"/>
            <w:sz w:val="20"/>
            <w:szCs w:val="20"/>
          </w:rPr>
          <w:t>www.mytotalcollegesolution.com</w:t>
        </w:r>
      </w:hyperlink>
      <w:r w:rsidRPr="004E2397">
        <w:rPr>
          <w:sz w:val="20"/>
          <w:szCs w:val="20"/>
        </w:rPr>
        <w:t xml:space="preserve">; </w:t>
      </w:r>
      <w:hyperlink r:id="rId20" w:history="1">
        <w:r w:rsidRPr="004E2397">
          <w:rPr>
            <w:rStyle w:val="Hyperlink"/>
            <w:sz w:val="20"/>
            <w:szCs w:val="20"/>
          </w:rPr>
          <w:t>www.fccla-store.com</w:t>
        </w:r>
      </w:hyperlink>
      <w:r w:rsidRPr="004E2397">
        <w:rPr>
          <w:sz w:val="20"/>
          <w:szCs w:val="20"/>
        </w:rPr>
        <w:t xml:space="preserve"> or call 888-521-5521.</w:t>
      </w:r>
    </w:p>
    <w:p w:rsidR="004E2397" w:rsidRPr="004E2397" w:rsidRDefault="004E2397" w:rsidP="004E2397">
      <w:pPr>
        <w:pStyle w:val="ListParagraph"/>
        <w:numPr>
          <w:ilvl w:val="0"/>
          <w:numId w:val="2"/>
        </w:numPr>
        <w:spacing w:line="215" w:lineRule="atLeast"/>
        <w:rPr>
          <w:sz w:val="20"/>
          <w:szCs w:val="20"/>
        </w:rPr>
      </w:pPr>
      <w:r w:rsidRPr="004E2397">
        <w:rPr>
          <w:sz w:val="20"/>
          <w:szCs w:val="20"/>
        </w:rPr>
        <w:t>Competition starts at Cluster Meeting with a test.  Those teams scoring highest on the test will move on to the Buzzer Round at Cluster Meeting.  Competition concludes with a Buzzer Round at the National Meeting.</w:t>
      </w:r>
    </w:p>
    <w:sectPr w:rsidR="004E2397" w:rsidRPr="004E239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31" w:rsidRDefault="00934931" w:rsidP="00A240C1">
      <w:pPr>
        <w:spacing w:after="0" w:line="240" w:lineRule="auto"/>
      </w:pPr>
      <w:r>
        <w:separator/>
      </w:r>
    </w:p>
  </w:endnote>
  <w:endnote w:type="continuationSeparator" w:id="0">
    <w:p w:rsidR="00934931" w:rsidRDefault="00934931" w:rsidP="00A2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646A41">
      <w:tc>
        <w:tcPr>
          <w:tcW w:w="500" w:type="pct"/>
          <w:tcBorders>
            <w:top w:val="single" w:sz="4" w:space="0" w:color="943634" w:themeColor="accent2" w:themeShade="BF"/>
          </w:tcBorders>
          <w:shd w:val="clear" w:color="auto" w:fill="943634" w:themeFill="accent2" w:themeFillShade="BF"/>
        </w:tcPr>
        <w:p w:rsidR="00646A41" w:rsidRDefault="00646A41">
          <w:pPr>
            <w:pStyle w:val="Footer"/>
            <w:jc w:val="right"/>
            <w:rPr>
              <w:b/>
              <w:bCs/>
              <w:color w:val="FFFFFF" w:themeColor="background1"/>
            </w:rPr>
          </w:pPr>
          <w:r>
            <w:fldChar w:fldCharType="begin"/>
          </w:r>
          <w:r>
            <w:instrText xml:space="preserve"> PAGE   \* MERGEFORMAT </w:instrText>
          </w:r>
          <w:r>
            <w:fldChar w:fldCharType="separate"/>
          </w:r>
          <w:r w:rsidR="00145F6C" w:rsidRPr="00145F6C">
            <w:rPr>
              <w:noProof/>
              <w:color w:val="FFFFFF" w:themeColor="background1"/>
            </w:rPr>
            <w:t>1</w:t>
          </w:r>
          <w:r>
            <w:rPr>
              <w:noProof/>
              <w:color w:val="FFFFFF" w:themeColor="background1"/>
            </w:rPr>
            <w:fldChar w:fldCharType="end"/>
          </w:r>
        </w:p>
      </w:tc>
      <w:tc>
        <w:tcPr>
          <w:tcW w:w="4500" w:type="pct"/>
          <w:tcBorders>
            <w:top w:val="single" w:sz="4" w:space="0" w:color="auto"/>
          </w:tcBorders>
        </w:tcPr>
        <w:p w:rsidR="00646A41" w:rsidRDefault="00646A41" w:rsidP="00646A41">
          <w:pPr>
            <w:pStyle w:val="Footer"/>
          </w:pPr>
          <w:r>
            <w:t>Susan L. Smith      Grantsville High School          ssmith@tooeleschools.org</w:t>
          </w:r>
        </w:p>
      </w:tc>
    </w:tr>
  </w:tbl>
  <w:p w:rsidR="00A240C1" w:rsidRDefault="00A24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31" w:rsidRDefault="00934931" w:rsidP="00A240C1">
      <w:pPr>
        <w:spacing w:after="0" w:line="240" w:lineRule="auto"/>
      </w:pPr>
      <w:r>
        <w:separator/>
      </w:r>
    </w:p>
  </w:footnote>
  <w:footnote w:type="continuationSeparator" w:id="0">
    <w:p w:rsidR="00934931" w:rsidRDefault="00934931" w:rsidP="00A24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3015BC7C51A348D3AA4A4D3DB0027060"/>
      </w:placeholder>
      <w:dataBinding w:prefixMappings="xmlns:ns0='http://schemas.openxmlformats.org/package/2006/metadata/core-properties' xmlns:ns1='http://purl.org/dc/elements/1.1/'" w:xpath="/ns0:coreProperties[1]/ns1:title[1]" w:storeItemID="{6C3C8BC8-F283-45AE-878A-BAB7291924A1}"/>
      <w:text/>
    </w:sdtPr>
    <w:sdtContent>
      <w:p w:rsidR="00A240C1" w:rsidRDefault="00A240C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FCCLA SKILL DEMONSTRATION EVENTS</w:t>
        </w:r>
      </w:p>
    </w:sdtContent>
  </w:sdt>
  <w:p w:rsidR="00A240C1" w:rsidRDefault="00A24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D3421"/>
    <w:multiLevelType w:val="hybridMultilevel"/>
    <w:tmpl w:val="F4A29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D07E7D"/>
    <w:multiLevelType w:val="multilevel"/>
    <w:tmpl w:val="ABA68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84"/>
    <w:rsid w:val="0007604D"/>
    <w:rsid w:val="000C4884"/>
    <w:rsid w:val="00145F6C"/>
    <w:rsid w:val="004E2397"/>
    <w:rsid w:val="00552827"/>
    <w:rsid w:val="00562606"/>
    <w:rsid w:val="00646A41"/>
    <w:rsid w:val="007E1CB4"/>
    <w:rsid w:val="00855273"/>
    <w:rsid w:val="00934931"/>
    <w:rsid w:val="00A240C1"/>
    <w:rsid w:val="00BE446D"/>
    <w:rsid w:val="00E601AB"/>
    <w:rsid w:val="00EC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4884"/>
    <w:pPr>
      <w:keepNext/>
      <w:ind w:left="720" w:firstLine="720"/>
      <w:jc w:val="center"/>
      <w:outlineLvl w:val="0"/>
    </w:pPr>
    <w:rPr>
      <w:sz w:val="40"/>
      <w:szCs w:val="40"/>
    </w:rPr>
  </w:style>
  <w:style w:type="paragraph" w:styleId="Heading2">
    <w:name w:val="heading 2"/>
    <w:basedOn w:val="Normal"/>
    <w:next w:val="Normal"/>
    <w:link w:val="Heading2Char"/>
    <w:uiPriority w:val="9"/>
    <w:unhideWhenUsed/>
    <w:qFormat/>
    <w:rsid w:val="004E2397"/>
    <w:pPr>
      <w:keepNext/>
      <w:shd w:val="clear" w:color="auto" w:fill="FFFFFF"/>
      <w:spacing w:after="0" w:line="215" w:lineRule="atLeast"/>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884"/>
    <w:rPr>
      <w:rFonts w:ascii="Tahoma" w:hAnsi="Tahoma" w:cs="Tahoma"/>
      <w:sz w:val="16"/>
      <w:szCs w:val="16"/>
    </w:rPr>
  </w:style>
  <w:style w:type="character" w:customStyle="1" w:styleId="Heading1Char">
    <w:name w:val="Heading 1 Char"/>
    <w:basedOn w:val="DefaultParagraphFont"/>
    <w:link w:val="Heading1"/>
    <w:uiPriority w:val="9"/>
    <w:rsid w:val="000C4884"/>
    <w:rPr>
      <w:sz w:val="40"/>
      <w:szCs w:val="40"/>
    </w:rPr>
  </w:style>
  <w:style w:type="paragraph" w:styleId="NormalWeb">
    <w:name w:val="Normal (Web)"/>
    <w:basedOn w:val="Normal"/>
    <w:uiPriority w:val="99"/>
    <w:semiHidden/>
    <w:unhideWhenUsed/>
    <w:rsid w:val="00562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606"/>
  </w:style>
  <w:style w:type="character" w:styleId="Hyperlink">
    <w:name w:val="Hyperlink"/>
    <w:basedOn w:val="DefaultParagraphFont"/>
    <w:uiPriority w:val="99"/>
    <w:unhideWhenUsed/>
    <w:rsid w:val="00562606"/>
    <w:rPr>
      <w:color w:val="0000FF"/>
      <w:u w:val="single"/>
    </w:rPr>
  </w:style>
  <w:style w:type="character" w:styleId="Strong">
    <w:name w:val="Strong"/>
    <w:basedOn w:val="DefaultParagraphFont"/>
    <w:uiPriority w:val="22"/>
    <w:qFormat/>
    <w:rsid w:val="00562606"/>
    <w:rPr>
      <w:b/>
      <w:bCs/>
    </w:rPr>
  </w:style>
  <w:style w:type="paragraph" w:styleId="ListParagraph">
    <w:name w:val="List Paragraph"/>
    <w:basedOn w:val="Normal"/>
    <w:uiPriority w:val="34"/>
    <w:qFormat/>
    <w:rsid w:val="00562606"/>
    <w:pPr>
      <w:ind w:left="720"/>
      <w:contextualSpacing/>
    </w:pPr>
  </w:style>
  <w:style w:type="paragraph" w:styleId="Header">
    <w:name w:val="header"/>
    <w:basedOn w:val="Normal"/>
    <w:link w:val="HeaderChar"/>
    <w:uiPriority w:val="99"/>
    <w:unhideWhenUsed/>
    <w:rsid w:val="00A24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0C1"/>
  </w:style>
  <w:style w:type="paragraph" w:styleId="Footer">
    <w:name w:val="footer"/>
    <w:basedOn w:val="Normal"/>
    <w:link w:val="FooterChar"/>
    <w:uiPriority w:val="99"/>
    <w:unhideWhenUsed/>
    <w:rsid w:val="00A24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0C1"/>
  </w:style>
  <w:style w:type="table" w:styleId="TableGrid">
    <w:name w:val="Table Grid"/>
    <w:basedOn w:val="TableNormal"/>
    <w:uiPriority w:val="59"/>
    <w:rsid w:val="00552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2397"/>
    <w:rPr>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4884"/>
    <w:pPr>
      <w:keepNext/>
      <w:ind w:left="720" w:firstLine="720"/>
      <w:jc w:val="center"/>
      <w:outlineLvl w:val="0"/>
    </w:pPr>
    <w:rPr>
      <w:sz w:val="40"/>
      <w:szCs w:val="40"/>
    </w:rPr>
  </w:style>
  <w:style w:type="paragraph" w:styleId="Heading2">
    <w:name w:val="heading 2"/>
    <w:basedOn w:val="Normal"/>
    <w:next w:val="Normal"/>
    <w:link w:val="Heading2Char"/>
    <w:uiPriority w:val="9"/>
    <w:unhideWhenUsed/>
    <w:qFormat/>
    <w:rsid w:val="004E2397"/>
    <w:pPr>
      <w:keepNext/>
      <w:shd w:val="clear" w:color="auto" w:fill="FFFFFF"/>
      <w:spacing w:after="0" w:line="215" w:lineRule="atLeast"/>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884"/>
    <w:rPr>
      <w:rFonts w:ascii="Tahoma" w:hAnsi="Tahoma" w:cs="Tahoma"/>
      <w:sz w:val="16"/>
      <w:szCs w:val="16"/>
    </w:rPr>
  </w:style>
  <w:style w:type="character" w:customStyle="1" w:styleId="Heading1Char">
    <w:name w:val="Heading 1 Char"/>
    <w:basedOn w:val="DefaultParagraphFont"/>
    <w:link w:val="Heading1"/>
    <w:uiPriority w:val="9"/>
    <w:rsid w:val="000C4884"/>
    <w:rPr>
      <w:sz w:val="40"/>
      <w:szCs w:val="40"/>
    </w:rPr>
  </w:style>
  <w:style w:type="paragraph" w:styleId="NormalWeb">
    <w:name w:val="Normal (Web)"/>
    <w:basedOn w:val="Normal"/>
    <w:uiPriority w:val="99"/>
    <w:semiHidden/>
    <w:unhideWhenUsed/>
    <w:rsid w:val="00562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606"/>
  </w:style>
  <w:style w:type="character" w:styleId="Hyperlink">
    <w:name w:val="Hyperlink"/>
    <w:basedOn w:val="DefaultParagraphFont"/>
    <w:uiPriority w:val="99"/>
    <w:unhideWhenUsed/>
    <w:rsid w:val="00562606"/>
    <w:rPr>
      <w:color w:val="0000FF"/>
      <w:u w:val="single"/>
    </w:rPr>
  </w:style>
  <w:style w:type="character" w:styleId="Strong">
    <w:name w:val="Strong"/>
    <w:basedOn w:val="DefaultParagraphFont"/>
    <w:uiPriority w:val="22"/>
    <w:qFormat/>
    <w:rsid w:val="00562606"/>
    <w:rPr>
      <w:b/>
      <w:bCs/>
    </w:rPr>
  </w:style>
  <w:style w:type="paragraph" w:styleId="ListParagraph">
    <w:name w:val="List Paragraph"/>
    <w:basedOn w:val="Normal"/>
    <w:uiPriority w:val="34"/>
    <w:qFormat/>
    <w:rsid w:val="00562606"/>
    <w:pPr>
      <w:ind w:left="720"/>
      <w:contextualSpacing/>
    </w:pPr>
  </w:style>
  <w:style w:type="paragraph" w:styleId="Header">
    <w:name w:val="header"/>
    <w:basedOn w:val="Normal"/>
    <w:link w:val="HeaderChar"/>
    <w:uiPriority w:val="99"/>
    <w:unhideWhenUsed/>
    <w:rsid w:val="00A24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0C1"/>
  </w:style>
  <w:style w:type="paragraph" w:styleId="Footer">
    <w:name w:val="footer"/>
    <w:basedOn w:val="Normal"/>
    <w:link w:val="FooterChar"/>
    <w:uiPriority w:val="99"/>
    <w:unhideWhenUsed/>
    <w:rsid w:val="00A24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0C1"/>
  </w:style>
  <w:style w:type="table" w:styleId="TableGrid">
    <w:name w:val="Table Grid"/>
    <w:basedOn w:val="TableNormal"/>
    <w:uiPriority w:val="59"/>
    <w:rsid w:val="00552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2397"/>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clainc.org/assets/files/star/Culinary%20Math%20Challenge.pdf" TargetMode="External"/><Relationship Id="rId18" Type="http://schemas.openxmlformats.org/officeDocument/2006/relationships/hyperlink" Target="http://www.fcclainc.org/assets/files/star/Toys%20That%20Teach.pdf"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cclainc.org/assets/files/star/Culinary%20Food%20Art.pdf" TargetMode="External"/><Relationship Id="rId17" Type="http://schemas.openxmlformats.org/officeDocument/2006/relationships/hyperlink" Target="http://www.fcclainc.org/assets/files/star/Speak%20Out%20for%20FCCLA.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cclainc.org/assets/files/star/Impromptu%20Speaking.pdf" TargetMode="External"/><Relationship Id="rId20" Type="http://schemas.openxmlformats.org/officeDocument/2006/relationships/hyperlink" Target="http://www.fccla-stor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cclainc.org/assets/files/star/Culinary%20Chicken%20Fabrication.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cclainc.org/assets/files/star/FCCLA%20Creed%20Speaking%20and%20Interpretation.pdf" TargetMode="External"/><Relationship Id="rId23" Type="http://schemas.openxmlformats.org/officeDocument/2006/relationships/fontTable" Target="fontTable.xml"/><Relationship Id="rId10" Type="http://schemas.openxmlformats.org/officeDocument/2006/relationships/hyperlink" Target="http://www.fcclainc.org/assets/files/star/Consumer%20Math%20Challenge.pdf" TargetMode="External"/><Relationship Id="rId19" Type="http://schemas.openxmlformats.org/officeDocument/2006/relationships/hyperlink" Target="http://www.mytotalcollegesolution.com" TargetMode="External"/><Relationship Id="rId4" Type="http://schemas.openxmlformats.org/officeDocument/2006/relationships/settings" Target="settings.xml"/><Relationship Id="rId9" Type="http://schemas.openxmlformats.org/officeDocument/2006/relationships/hyperlink" Target="http://www.fcclainc.org/assets/files/star/CompEvents2014_012914.pdf" TargetMode="External"/><Relationship Id="rId14" Type="http://schemas.openxmlformats.org/officeDocument/2006/relationships/hyperlink" Target="http://www.fcclainc.org/assets/files/star/Culinary%20Knife%20Skills.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15BC7C51A348D3AA4A4D3DB0027060"/>
        <w:category>
          <w:name w:val="General"/>
          <w:gallery w:val="placeholder"/>
        </w:category>
        <w:types>
          <w:type w:val="bbPlcHdr"/>
        </w:types>
        <w:behaviors>
          <w:behavior w:val="content"/>
        </w:behaviors>
        <w:guid w:val="{3BF18B55-686C-4C28-AB6C-36961802E233}"/>
      </w:docPartPr>
      <w:docPartBody>
        <w:p w:rsidR="00000000" w:rsidRDefault="004A60DD" w:rsidP="004A60DD">
          <w:pPr>
            <w:pStyle w:val="3015BC7C51A348D3AA4A4D3DB002706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0DD"/>
    <w:rsid w:val="004A60DD"/>
    <w:rsid w:val="005C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5BC7C51A348D3AA4A4D3DB0027060">
    <w:name w:val="3015BC7C51A348D3AA4A4D3DB0027060"/>
    <w:rsid w:val="004A60DD"/>
  </w:style>
  <w:style w:type="paragraph" w:customStyle="1" w:styleId="7D61E1CEF7CE44D9B1E0B7968B9401B7">
    <w:name w:val="7D61E1CEF7CE44D9B1E0B7968B9401B7"/>
    <w:rsid w:val="004A60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5BC7C51A348D3AA4A4D3DB0027060">
    <w:name w:val="3015BC7C51A348D3AA4A4D3DB0027060"/>
    <w:rsid w:val="004A60DD"/>
  </w:style>
  <w:style w:type="paragraph" w:customStyle="1" w:styleId="7D61E1CEF7CE44D9B1E0B7968B9401B7">
    <w:name w:val="7D61E1CEF7CE44D9B1E0B7968B9401B7"/>
    <w:rsid w:val="004A6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Tooele County School District</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FCCLA SKILL DEMONSTRATION EVENTS</dc:title>
  <dc:creator>Susan Smith</dc:creator>
  <cp:lastModifiedBy>Susan Smith</cp:lastModifiedBy>
  <cp:revision>8</cp:revision>
  <cp:lastPrinted>2014-05-16T18:51:00Z</cp:lastPrinted>
  <dcterms:created xsi:type="dcterms:W3CDTF">2014-05-16T18:09:00Z</dcterms:created>
  <dcterms:modified xsi:type="dcterms:W3CDTF">2014-05-17T00:19:00Z</dcterms:modified>
</cp:coreProperties>
</file>