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79" w:rsidRPr="00E236A3" w:rsidRDefault="00E236A3">
      <w:pPr>
        <w:rPr>
          <w:sz w:val="24"/>
          <w:szCs w:val="24"/>
        </w:rPr>
      </w:pPr>
      <w:r w:rsidRPr="00E236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18BF5" wp14:editId="1BA2D926">
                <wp:simplePos x="0" y="0"/>
                <wp:positionH relativeFrom="column">
                  <wp:posOffset>-627281</wp:posOffset>
                </wp:positionH>
                <wp:positionV relativeFrom="paragraph">
                  <wp:posOffset>-561340</wp:posOffset>
                </wp:positionV>
                <wp:extent cx="7105879" cy="440674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879" cy="440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6A3" w:rsidRPr="00E236A3" w:rsidRDefault="00E236A3" w:rsidP="00E236A3">
                            <w:pPr>
                              <w:jc w:val="center"/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 w:rsidRPr="00E236A3"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Family, Career and Community Leaders of America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4pt;margin-top:-44.2pt;width:559.5pt;height:3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">
                <v:textbox>
                  <w:txbxContent>
                    <w:p w:rsidR="00E236A3" w:rsidRPr="00E236A3" w:rsidRDefault="00E236A3" w:rsidP="00E236A3">
                      <w:pPr>
                        <w:jc w:val="center"/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 w:rsidRPr="00E236A3">
                        <w:rPr>
                          <w:rFonts w:ascii="Bodoni MT Black" w:hAnsi="Bodoni MT Black"/>
                          <w:sz w:val="40"/>
                          <w:szCs w:val="40"/>
                        </w:rPr>
                        <w:t>Family, Career and Community Leaders of America</w:t>
                      </w:r>
                    </w:p>
                  </w:txbxContent>
                </v:textbox>
              </v:shape>
            </w:pict>
          </mc:Fallback>
        </mc:AlternateContent>
      </w:r>
      <w:r w:rsidR="00C83990" w:rsidRPr="00E236A3">
        <w:rPr>
          <w:sz w:val="24"/>
          <w:szCs w:val="24"/>
        </w:rPr>
        <w:t>Dear Potential FCCLA Member and Parents</w:t>
      </w:r>
      <w:r w:rsidR="001B7428" w:rsidRPr="00E236A3">
        <w:rPr>
          <w:sz w:val="24"/>
          <w:szCs w:val="24"/>
        </w:rPr>
        <w:t>,</w:t>
      </w:r>
    </w:p>
    <w:p w:rsidR="001B7428" w:rsidRPr="00E236A3" w:rsidRDefault="001B7428" w:rsidP="00E236A3">
      <w:pPr>
        <w:ind w:firstLine="720"/>
        <w:rPr>
          <w:sz w:val="24"/>
          <w:szCs w:val="24"/>
        </w:rPr>
      </w:pPr>
      <w:r w:rsidRPr="00E236A3">
        <w:rPr>
          <w:sz w:val="24"/>
          <w:szCs w:val="24"/>
        </w:rPr>
        <w:t xml:space="preserve">First of all, </w:t>
      </w:r>
      <w:r w:rsidR="00C83990" w:rsidRPr="00E236A3">
        <w:rPr>
          <w:sz w:val="24"/>
          <w:szCs w:val="24"/>
        </w:rPr>
        <w:t>welcome to Canyon View Junior High’s FCCLA program. FCCLA is a Career and Technical Student Organization based on the Family and Consumer Science (FACS) curriculum. It is a national organization of over 200,000 members with the family as its focus.</w:t>
      </w:r>
      <w:r w:rsidR="00290D67" w:rsidRPr="00E236A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CFA2E5" wp14:editId="6DA8F811">
            <wp:simplePos x="0" y="0"/>
            <wp:positionH relativeFrom="column">
              <wp:posOffset>-85725</wp:posOffset>
            </wp:positionH>
            <wp:positionV relativeFrom="paragraph">
              <wp:posOffset>485140</wp:posOffset>
            </wp:positionV>
            <wp:extent cx="6170295" cy="3457575"/>
            <wp:effectExtent l="0" t="0" r="190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6A3">
        <w:rPr>
          <w:sz w:val="24"/>
          <w:szCs w:val="24"/>
        </w:rPr>
        <w:t xml:space="preserve"> </w:t>
      </w:r>
    </w:p>
    <w:p w:rsidR="00C83990" w:rsidRPr="00E236A3" w:rsidRDefault="00C83990" w:rsidP="001B7428">
      <w:pPr>
        <w:ind w:firstLine="720"/>
        <w:rPr>
          <w:sz w:val="24"/>
          <w:szCs w:val="24"/>
        </w:rPr>
      </w:pPr>
      <w:r w:rsidRPr="00E236A3">
        <w:rPr>
          <w:sz w:val="24"/>
          <w:szCs w:val="24"/>
        </w:rPr>
        <w:t xml:space="preserve">Your student is interested in being a member of this fantastic organization. I can personally speak for its benefits to their educational career, because I, too, was a member of FCCLA—beginning in junior high. There are so many opportunities for leadership, character growth and development, community service and career preparation. I wouldn’t be who I am today or where I am today without my experiences in FCCLA. </w:t>
      </w:r>
    </w:p>
    <w:p w:rsidR="00C83990" w:rsidRPr="00E236A3" w:rsidRDefault="00C83990" w:rsidP="001B7428">
      <w:pPr>
        <w:ind w:firstLine="720"/>
        <w:rPr>
          <w:sz w:val="24"/>
          <w:szCs w:val="24"/>
        </w:rPr>
      </w:pPr>
      <w:r w:rsidRPr="00E236A3">
        <w:rPr>
          <w:sz w:val="24"/>
          <w:szCs w:val="24"/>
        </w:rPr>
        <w:t>As an added bonus, there are so many scholarships available with FCCLA, FACS Education and CTE (Career and Technical Edu</w:t>
      </w:r>
      <w:r w:rsidR="00E236A3">
        <w:rPr>
          <w:sz w:val="24"/>
          <w:szCs w:val="24"/>
        </w:rPr>
        <w:t>cation)</w:t>
      </w:r>
      <w:r w:rsidRPr="00E236A3">
        <w:rPr>
          <w:sz w:val="24"/>
          <w:szCs w:val="24"/>
        </w:rPr>
        <w:t>. I hope you and your student consider carefully what they can pursue in order to qualify for these financial opportunities.</w:t>
      </w:r>
    </w:p>
    <w:p w:rsidR="00C83990" w:rsidRPr="00E236A3" w:rsidRDefault="00C83990" w:rsidP="00E236A3">
      <w:pPr>
        <w:ind w:firstLine="720"/>
        <w:rPr>
          <w:sz w:val="24"/>
          <w:szCs w:val="24"/>
        </w:rPr>
      </w:pPr>
      <w:r w:rsidRPr="00E236A3">
        <w:rPr>
          <w:sz w:val="24"/>
          <w:szCs w:val="24"/>
        </w:rPr>
        <w:t xml:space="preserve">There are a few </w:t>
      </w:r>
      <w:r w:rsidR="00E236A3" w:rsidRPr="00E236A3">
        <w:rPr>
          <w:sz w:val="24"/>
          <w:szCs w:val="24"/>
        </w:rPr>
        <w:t>financial costs related to membership in FCCLA</w:t>
      </w:r>
      <w:r w:rsidRPr="00E236A3">
        <w:rPr>
          <w:sz w:val="24"/>
          <w:szCs w:val="24"/>
        </w:rPr>
        <w:t>:</w:t>
      </w:r>
    </w:p>
    <w:p w:rsidR="00C83990" w:rsidRPr="00E236A3" w:rsidRDefault="00C83990" w:rsidP="00C839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36A3">
        <w:rPr>
          <w:b/>
          <w:sz w:val="24"/>
          <w:szCs w:val="24"/>
        </w:rPr>
        <w:t xml:space="preserve">Dues: $20 </w:t>
      </w:r>
      <w:r w:rsidRPr="00E236A3">
        <w:rPr>
          <w:sz w:val="24"/>
          <w:szCs w:val="24"/>
        </w:rPr>
        <w:t>(covers state and national dues, member t-shirt, Teen Times subscription, eligibility to compete in events, participate in members-only activities, etc…)</w:t>
      </w:r>
    </w:p>
    <w:p w:rsidR="00C83990" w:rsidRPr="00E236A3" w:rsidRDefault="00E236A3" w:rsidP="00C839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C83990" w:rsidRPr="00E236A3">
        <w:rPr>
          <w:b/>
          <w:sz w:val="24"/>
          <w:szCs w:val="24"/>
        </w:rPr>
        <w:t>Fall Leadership: $20</w:t>
      </w:r>
      <w:r w:rsidR="00C83990" w:rsidRPr="00E236A3">
        <w:rPr>
          <w:sz w:val="24"/>
          <w:szCs w:val="24"/>
        </w:rPr>
        <w:t xml:space="preserve"> (FCCLA </w:t>
      </w:r>
      <w:r w:rsidR="00C83990" w:rsidRPr="00E236A3">
        <w:rPr>
          <w:sz w:val="24"/>
          <w:szCs w:val="24"/>
          <w:u w:val="single"/>
        </w:rPr>
        <w:t>officers</w:t>
      </w:r>
      <w:r w:rsidR="00C83990" w:rsidRPr="00E236A3">
        <w:rPr>
          <w:sz w:val="24"/>
          <w:szCs w:val="24"/>
        </w:rPr>
        <w:t xml:space="preserve"> will attend Fall Leadership in order to learn more about their roles as FCCLA chapter officers, leading a school organization, and helping make our chapter succeed)</w:t>
      </w:r>
    </w:p>
    <w:p w:rsidR="001B7428" w:rsidRPr="00E236A3" w:rsidRDefault="00E236A3" w:rsidP="00C839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C83990" w:rsidRPr="00E236A3">
        <w:rPr>
          <w:b/>
          <w:sz w:val="24"/>
          <w:szCs w:val="24"/>
        </w:rPr>
        <w:t>Regionals/State STAR Events:</w:t>
      </w:r>
      <w:r w:rsidR="00C83990" w:rsidRPr="00E236A3">
        <w:rPr>
          <w:sz w:val="24"/>
          <w:szCs w:val="24"/>
        </w:rPr>
        <w:t xml:space="preserve"> the competitive portion of FCCLA is called STAR Events (Students Taking Action with Recognition). We do our best to fundraise in-school for the registration costs, but there are some other itinerant costs related. These will be addressed as students qualify for regionals/state competition.</w:t>
      </w:r>
    </w:p>
    <w:p w:rsidR="00C83990" w:rsidRPr="00E236A3" w:rsidRDefault="00C83990" w:rsidP="00C83990">
      <w:pPr>
        <w:rPr>
          <w:b/>
          <w:sz w:val="24"/>
          <w:szCs w:val="24"/>
        </w:rPr>
      </w:pPr>
      <w:r w:rsidRPr="00E236A3">
        <w:rPr>
          <w:b/>
          <w:sz w:val="24"/>
          <w:szCs w:val="24"/>
        </w:rPr>
        <w:t>I do not want you to see these costs and say “Nope! Not now!” Though I wish our school could afford to pay for everything all the time, we don’t have that luxury.</w:t>
      </w:r>
    </w:p>
    <w:p w:rsidR="00C83990" w:rsidRPr="00E236A3" w:rsidRDefault="00C83990" w:rsidP="00C83990">
      <w:pPr>
        <w:rPr>
          <w:b/>
          <w:sz w:val="24"/>
          <w:szCs w:val="24"/>
        </w:rPr>
      </w:pPr>
      <w:r w:rsidRPr="00E236A3">
        <w:rPr>
          <w:b/>
          <w:sz w:val="24"/>
          <w:szCs w:val="24"/>
        </w:rPr>
        <w:t xml:space="preserve">My parents taught me early on if I wanted to be involved in student organizations that required costs for different activities </w:t>
      </w:r>
      <w:r w:rsidRPr="00E236A3">
        <w:rPr>
          <w:b/>
          <w:sz w:val="24"/>
          <w:szCs w:val="24"/>
          <w:u w:val="single"/>
        </w:rPr>
        <w:t>that I had to work for it</w:t>
      </w:r>
      <w:r w:rsidRPr="00E236A3">
        <w:rPr>
          <w:b/>
          <w:sz w:val="24"/>
          <w:szCs w:val="24"/>
        </w:rPr>
        <w:t xml:space="preserve">. So I did. I encourage you to provide opportunities for your child to earn the money, instead of just giving it </w:t>
      </w:r>
      <w:r w:rsidR="00E236A3" w:rsidRPr="00E236A3">
        <w:rPr>
          <w:b/>
          <w:sz w:val="24"/>
          <w:szCs w:val="24"/>
        </w:rPr>
        <w:t>to them. It will make them more</w:t>
      </w:r>
      <w:r w:rsidRPr="00E236A3">
        <w:rPr>
          <w:b/>
          <w:sz w:val="24"/>
          <w:szCs w:val="24"/>
        </w:rPr>
        <w:t xml:space="preserve"> dedicated to the organization and feel the value of their hard work.</w:t>
      </w:r>
    </w:p>
    <w:p w:rsidR="001B7428" w:rsidRPr="00E236A3" w:rsidRDefault="001B7428">
      <w:pPr>
        <w:rPr>
          <w:sz w:val="24"/>
          <w:szCs w:val="24"/>
        </w:rPr>
      </w:pPr>
      <w:r w:rsidRPr="00E236A3">
        <w:rPr>
          <w:sz w:val="24"/>
          <w:szCs w:val="24"/>
        </w:rPr>
        <w:t>Thank you for your support, and please contact me if you have any questions!</w:t>
      </w:r>
      <w:r w:rsidRPr="00E236A3">
        <w:rPr>
          <w:noProof/>
          <w:sz w:val="24"/>
          <w:szCs w:val="24"/>
        </w:rPr>
        <w:t xml:space="preserve"> </w:t>
      </w:r>
    </w:p>
    <w:p w:rsidR="001B7428" w:rsidRPr="00E236A3" w:rsidRDefault="00E236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B5134D" wp14:editId="16B23F20">
            <wp:simplePos x="0" y="0"/>
            <wp:positionH relativeFrom="column">
              <wp:posOffset>4130813</wp:posOffset>
            </wp:positionH>
            <wp:positionV relativeFrom="paragraph">
              <wp:posOffset>27356</wp:posOffset>
            </wp:positionV>
            <wp:extent cx="2346325" cy="136334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 b and 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28" w:rsidRPr="00E236A3">
        <w:rPr>
          <w:sz w:val="24"/>
          <w:szCs w:val="24"/>
        </w:rPr>
        <w:t xml:space="preserve">My cell phone # is: 385-208-1309. My email is </w:t>
      </w:r>
      <w:hyperlink r:id="rId8" w:history="1">
        <w:r w:rsidR="001B7428" w:rsidRPr="00E236A3">
          <w:rPr>
            <w:rStyle w:val="Hyperlink"/>
            <w:sz w:val="24"/>
            <w:szCs w:val="24"/>
          </w:rPr>
          <w:t>mmilburn@alpinedistrict.org</w:t>
        </w:r>
      </w:hyperlink>
    </w:p>
    <w:p w:rsidR="001B7428" w:rsidRPr="00E236A3" w:rsidRDefault="001B7428">
      <w:pPr>
        <w:rPr>
          <w:sz w:val="24"/>
          <w:szCs w:val="24"/>
        </w:rPr>
      </w:pPr>
      <w:r w:rsidRPr="00E236A3">
        <w:rPr>
          <w:sz w:val="24"/>
          <w:szCs w:val="24"/>
        </w:rPr>
        <w:t>Sincerely,</w:t>
      </w:r>
    </w:p>
    <w:p w:rsidR="001B7428" w:rsidRPr="001B7428" w:rsidRDefault="00E236A3">
      <w:pPr>
        <w:rPr>
          <w:sz w:val="24"/>
          <w:szCs w:val="24"/>
        </w:rPr>
      </w:pPr>
      <w:r>
        <w:rPr>
          <w:sz w:val="24"/>
          <w:szCs w:val="24"/>
        </w:rPr>
        <w:t xml:space="preserve">Mrs. </w:t>
      </w:r>
      <w:bookmarkStart w:id="0" w:name="_GoBack"/>
      <w:bookmarkEnd w:id="0"/>
      <w:r w:rsidR="001B7428" w:rsidRPr="001B7428">
        <w:rPr>
          <w:sz w:val="24"/>
          <w:szCs w:val="24"/>
        </w:rPr>
        <w:t>Milburn</w:t>
      </w:r>
    </w:p>
    <w:sectPr w:rsidR="001B7428" w:rsidRPr="001B7428" w:rsidSect="001B7428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001"/>
    <w:multiLevelType w:val="hybridMultilevel"/>
    <w:tmpl w:val="EA3C8A5E"/>
    <w:lvl w:ilvl="0" w:tplc="9378FE2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28"/>
    <w:rsid w:val="00064879"/>
    <w:rsid w:val="001B7428"/>
    <w:rsid w:val="00290D67"/>
    <w:rsid w:val="00C83990"/>
    <w:rsid w:val="00E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4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4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lburn@alpinedistrict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4</cp:revision>
  <cp:lastPrinted>2013-08-22T16:23:00Z</cp:lastPrinted>
  <dcterms:created xsi:type="dcterms:W3CDTF">2013-01-31T20:05:00Z</dcterms:created>
  <dcterms:modified xsi:type="dcterms:W3CDTF">2013-08-22T16:24:00Z</dcterms:modified>
</cp:coreProperties>
</file>