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43E68" w:rsidRDefault="005E703F" w:rsidP="00D43E68">
      <w:r>
        <w:rPr>
          <w:noProof/>
        </w:rPr>
        <w:pict>
          <v:shapetype id="_x0000_t202" coordsize="21600,21600" o:spt="202" path="m0,0l0,21600,21600,21600,21600,0xe">
            <v:stroke joinstyle="miter"/>
            <v:path gradientshapeok="t" o:connecttype="rect"/>
          </v:shapetype>
          <v:shape id="_x0000_s1119" type="#_x0000_t202" style="position:absolute;margin-left:-54.35pt;margin-top:-35.65pt;width:194.6pt;height:69.85pt;z-index:251671552">
            <v:textbox>
              <w:txbxContent>
                <w:p w:rsidR="007646D2" w:rsidRPr="007646D2" w:rsidRDefault="007646D2" w:rsidP="007646D2">
                  <w:pPr>
                    <w:jc w:val="center"/>
                    <w:rPr>
                      <w:rFonts w:ascii="Arial" w:hAnsi="Arial" w:cs="Arial"/>
                      <w:sz w:val="56"/>
                      <w:szCs w:val="56"/>
                    </w:rPr>
                  </w:pPr>
                  <w:r w:rsidRPr="007646D2">
                    <w:rPr>
                      <w:rFonts w:ascii="Arial" w:hAnsi="Arial" w:cs="Arial"/>
                      <w:sz w:val="56"/>
                      <w:szCs w:val="56"/>
                    </w:rPr>
                    <w:t>Check this out!</w:t>
                  </w:r>
                </w:p>
              </w:txbxContent>
            </v:textbox>
          </v:shape>
        </w:pict>
      </w:r>
      <w:r>
        <w:pict>
          <v:shape id="_x0000_s1089" type="#_x0000_t202" style="position:absolute;margin-left:-71.5pt;margin-top:-53.6pt;width:229pt;height:364.3pt;z-index:251651072" fillcolor="black" strokecolor="#f2f2f2" strokeweight="3pt">
            <v:shadow on="t" type="perspective" color="#7f7f7f" opacity=".5" offset="1pt" offset2="-1pt"/>
            <v:textbox style="mso-next-textbox:#_x0000_s1089">
              <w:txbxContent>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Default="00D43E68" w:rsidP="00987B01">
                  <w:pPr>
                    <w:pStyle w:val="Placephotohere"/>
                  </w:pPr>
                </w:p>
                <w:p w:rsidR="007646D2" w:rsidRDefault="007646D2" w:rsidP="00987B01">
                  <w:pPr>
                    <w:pStyle w:val="Placephotohere"/>
                  </w:pPr>
                </w:p>
                <w:p w:rsidR="007646D2" w:rsidRDefault="007646D2" w:rsidP="00987B01">
                  <w:pPr>
                    <w:pStyle w:val="Placephotohere"/>
                  </w:pPr>
                </w:p>
                <w:p w:rsidR="007646D2" w:rsidRPr="002D7A67" w:rsidRDefault="007646D2" w:rsidP="00987B01">
                  <w:pPr>
                    <w:pStyle w:val="Placephotohere"/>
                  </w:pPr>
                </w:p>
                <w:p w:rsidR="00D43E68" w:rsidRDefault="007646D2" w:rsidP="00E85810">
                  <w:pPr>
                    <w:pStyle w:val="Placephotohere"/>
                    <w:jc w:val="left"/>
                  </w:pPr>
                  <w:r>
                    <w:rPr>
                      <w:noProof/>
                    </w:rPr>
                    <w:drawing>
                      <wp:inline distT="0" distB="0" distL="0" distR="0">
                        <wp:extent cx="2761615" cy="1910080"/>
                        <wp:effectExtent l="19050" t="0" r="635" b="0"/>
                        <wp:docPr id="28" name="Picture 28" descr="https://encrypted-tbn3.gstatic.com/images?q=tbn:ANd9GcQVaHusemn51t7tf0IxMps4wUba9MzS1RdZKh03sPDZIVLeZJW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ncrypted-tbn3.gstatic.com/images?q=tbn:ANd9GcQVaHusemn51t7tf0IxMps4wUba9MzS1RdZKh03sPDZIVLeZJWYRw"/>
                                <pic:cNvPicPr>
                                  <a:picLocks noChangeAspect="1" noChangeArrowheads="1"/>
                                </pic:cNvPicPr>
                              </pic:nvPicPr>
                              <pic:blipFill>
                                <a:blip r:embed="rId5"/>
                                <a:srcRect/>
                                <a:stretch>
                                  <a:fillRect/>
                                </a:stretch>
                              </pic:blipFill>
                              <pic:spPr bwMode="auto">
                                <a:xfrm>
                                  <a:off x="0" y="0"/>
                                  <a:ext cx="2761615" cy="1910080"/>
                                </a:xfrm>
                                <a:prstGeom prst="rect">
                                  <a:avLst/>
                                </a:prstGeom>
                                <a:noFill/>
                                <a:ln w="9525">
                                  <a:noFill/>
                                  <a:miter lim="800000"/>
                                  <a:headEnd/>
                                  <a:tailEnd/>
                                </a:ln>
                              </pic:spPr>
                            </pic:pic>
                          </a:graphicData>
                        </a:graphic>
                      </wp:inline>
                    </w:drawing>
                  </w:r>
                </w:p>
                <w:p w:rsidR="007646D2" w:rsidRDefault="007646D2" w:rsidP="00E85810">
                  <w:pPr>
                    <w:pStyle w:val="Placephotohere"/>
                    <w:jc w:val="left"/>
                  </w:pPr>
                </w:p>
              </w:txbxContent>
            </v:textbox>
          </v:shape>
        </w:pict>
      </w:r>
      <w:r>
        <w:pict>
          <v:shape id="_x0000_s1030" type="#_x0000_t202" style="position:absolute;margin-left:480.9pt;margin-top:-17.6pt;width:180pt;height:346.25pt;flip:y;z-index:251646976" filled="f" stroked="f">
            <v:textbox style="mso-next-textbox:#_x0000_s1030">
              <w:txbxContent>
                <w:p w:rsidR="00D43E68" w:rsidRPr="00D541C7" w:rsidRDefault="00AC34E6" w:rsidP="00D43E68">
                  <w:pPr>
                    <w:pStyle w:val="CALLOUTTEXT"/>
                  </w:pPr>
                  <w:r>
                    <w:t>top things to know about fccla</w:t>
                  </w:r>
                </w:p>
                <w:p w:rsidR="00AC34E6" w:rsidRDefault="00AC34E6" w:rsidP="00AC34E6">
                  <w:pPr>
                    <w:pStyle w:val="BodyText01"/>
                  </w:pPr>
                  <w:r>
                    <w:t>1. FCCLA is the only career and technical student-led organization with the family as its</w:t>
                  </w:r>
                  <w:r w:rsidR="005372F4">
                    <w:t xml:space="preserve"> </w:t>
                  </w:r>
                  <w:r>
                    <w:t>central focus.</w:t>
                  </w:r>
                </w:p>
                <w:p w:rsidR="00AC34E6" w:rsidRDefault="00AC34E6" w:rsidP="00AC34E6">
                  <w:pPr>
                    <w:pStyle w:val="BodyText01"/>
                  </w:pPr>
                  <w:r>
                    <w:t>2. FCCLA is the career and technical student organization that functions as an integral part of the family and consumer</w:t>
                  </w:r>
                  <w:r w:rsidR="005372F4">
                    <w:t xml:space="preserve"> sciences education curriculum and operates within the school system.</w:t>
                  </w:r>
                </w:p>
                <w:p w:rsidR="005372F4" w:rsidRDefault="005372F4" w:rsidP="00AC34E6">
                  <w:pPr>
                    <w:pStyle w:val="BodyText01"/>
                  </w:pPr>
                  <w:r>
                    <w:t xml:space="preserve">3. FCCLA is the </w:t>
                  </w:r>
                  <w:r w:rsidRPr="005372F4">
                    <w:rPr>
                      <w:b/>
                      <w:color w:val="C00000"/>
                    </w:rPr>
                    <w:t>ultimate</w:t>
                  </w:r>
                  <w:r>
                    <w:t xml:space="preserve"> leadership experience, focusing on character development, creative and critical thinking, interpersonal communications, practical knowledge, and career preparation.  </w:t>
                  </w:r>
                </w:p>
                <w:p w:rsidR="00D43E68" w:rsidRPr="00052C06" w:rsidRDefault="00D43E68" w:rsidP="00052C06">
                  <w:pPr>
                    <w:pStyle w:val="BodyText01"/>
                  </w:pPr>
                  <w:r w:rsidRPr="00052C06">
                    <w:t>.</w:t>
                  </w:r>
                </w:p>
                <w:p w:rsidR="00D43E68" w:rsidRPr="00E73F03" w:rsidRDefault="00D43E68" w:rsidP="00D43E68">
                  <w:pPr>
                    <w:widowControl w:val="0"/>
                    <w:spacing w:before="120"/>
                    <w:rPr>
                      <w:rFonts w:ascii="45 Helvetica Light" w:hAnsi="45 Helvetica Light" w:cs="Arial"/>
                      <w:color w:val="585747"/>
                      <w:sz w:val="20"/>
                    </w:rPr>
                  </w:pPr>
                </w:p>
                <w:p w:rsidR="00D43E68" w:rsidRPr="00E73F03" w:rsidRDefault="00D43E68" w:rsidP="00D43E68">
                  <w:pPr>
                    <w:widowControl w:val="0"/>
                    <w:spacing w:before="120"/>
                    <w:rPr>
                      <w:rFonts w:ascii="45 Helvetica Light" w:hAnsi="45 Helvetica Light" w:cs="Arial"/>
                      <w:color w:val="585747"/>
                      <w:sz w:val="20"/>
                    </w:rPr>
                  </w:pPr>
                </w:p>
                <w:p w:rsidR="00D43E68" w:rsidRPr="005C1E5E" w:rsidRDefault="00D43E68" w:rsidP="00D43E68">
                  <w:pPr>
                    <w:rPr>
                      <w:rFonts w:ascii="45 Helvetica Light" w:hAnsi="45 Helvetica Light"/>
                      <w:color w:val="808080"/>
                    </w:rPr>
                  </w:pPr>
                </w:p>
                <w:p w:rsidR="00D43E68" w:rsidRPr="005C1E5E" w:rsidRDefault="00D43E68" w:rsidP="00D43E68">
                  <w:pPr>
                    <w:rPr>
                      <w:rFonts w:ascii="45 Helvetica Light" w:hAnsi="45 Helvetica Light"/>
                      <w:color w:val="808080"/>
                    </w:rPr>
                  </w:pPr>
                </w:p>
                <w:p w:rsidR="00D43E68" w:rsidRPr="005C1E5E" w:rsidRDefault="00D43E68" w:rsidP="00D43E68"/>
              </w:txbxContent>
            </v:textbox>
          </v:shape>
        </w:pict>
      </w:r>
      <w:r>
        <w:pict>
          <v:shape id="_x0000_s1027" type="#_x0000_t202" style="position:absolute;margin-left:-59.1pt;margin-top:357.2pt;width:225pt;height:153pt;flip:y;z-index:251643904" filled="f" stroked="f">
            <v:textbox style="mso-next-textbox:#_x0000_s1027">
              <w:txbxContent>
                <w:p w:rsidR="00D43E68" w:rsidRDefault="007646D2" w:rsidP="004A3E34">
                  <w:pPr>
                    <w:pStyle w:val="quote"/>
                  </w:pPr>
                  <w:r>
                    <w:t xml:space="preserve">Want to have fun? </w:t>
                  </w:r>
                </w:p>
                <w:p w:rsidR="007646D2" w:rsidRDefault="007646D2" w:rsidP="004A3E34">
                  <w:pPr>
                    <w:pStyle w:val="quote"/>
                  </w:pPr>
                  <w:r>
                    <w:t>Want to have the ultimate leadership expierence?</w:t>
                  </w:r>
                </w:p>
                <w:p w:rsidR="007646D2" w:rsidRDefault="007646D2" w:rsidP="004A3E34">
                  <w:pPr>
                    <w:pStyle w:val="quote"/>
                  </w:pPr>
                </w:p>
                <w:p w:rsidR="007646D2" w:rsidRDefault="007646D2" w:rsidP="004A3E34">
                  <w:pPr>
                    <w:pStyle w:val="quote"/>
                  </w:pPr>
                </w:p>
                <w:p w:rsidR="007646D2" w:rsidRPr="00E73F03" w:rsidRDefault="007646D2" w:rsidP="004A3E34">
                  <w:pPr>
                    <w:pStyle w:val="quote"/>
                  </w:pPr>
                  <w:r>
                    <w:t>THEN LEARN MORE ABOUT FCCLA</w:t>
                  </w:r>
                </w:p>
              </w:txbxContent>
            </v:textbox>
          </v:shape>
        </w:pict>
      </w:r>
      <w:r w:rsidR="007646D2">
        <w:rPr>
          <w:noProof/>
          <w:color w:val="FF0000"/>
        </w:rPr>
        <w:drawing>
          <wp:anchor distT="0" distB="0" distL="114300" distR="114300" simplePos="0" relativeHeight="251679744" behindDoc="1" locked="0" layoutInCell="1" allowOverlap="1">
            <wp:simplePos x="0" y="0"/>
            <wp:positionH relativeFrom="column">
              <wp:posOffset>-1144905</wp:posOffset>
            </wp:positionH>
            <wp:positionV relativeFrom="paragraph">
              <wp:posOffset>-911860</wp:posOffset>
            </wp:positionV>
            <wp:extent cx="10058400" cy="7772400"/>
            <wp:effectExtent l="19050" t="19050" r="19050" b="19050"/>
            <wp:wrapNone/>
            <wp:docPr id="71" name="Picture 71" descr="brochure_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rochure_outside"/>
                    <pic:cNvPicPr>
                      <a:picLocks noChangeAspect="1" noChangeArrowheads="1"/>
                    </pic:cNvPicPr>
                  </pic:nvPicPr>
                  <pic:blipFill>
                    <a:blip r:embed="rId6" cstate="print"/>
                    <a:srcRect/>
                    <a:stretch>
                      <a:fillRect/>
                    </a:stretch>
                  </pic:blipFill>
                  <pic:spPr bwMode="auto">
                    <a:xfrm>
                      <a:off x="0" y="0"/>
                      <a:ext cx="10058400" cy="7772400"/>
                    </a:xfrm>
                    <a:prstGeom prst="rect">
                      <a:avLst/>
                    </a:prstGeom>
                    <a:noFill/>
                    <a:ln w="9525">
                      <a:solidFill>
                        <a:srgbClr val="000000"/>
                      </a:solidFill>
                      <a:miter lim="800000"/>
                      <a:headEnd/>
                      <a:tailEnd/>
                    </a:ln>
                  </pic:spPr>
                </pic:pic>
              </a:graphicData>
            </a:graphic>
          </wp:anchor>
        </w:drawing>
      </w:r>
      <w:r>
        <w:pict>
          <v:shape id="_x0000_s1088" type="#_x0000_t202" style="position:absolute;margin-left:192.9pt;margin-top:-53.6pt;width:227pt;height:153pt;z-index:251650048;mso-position-horizontal-relative:text;mso-position-vertical-relative:text" fillcolor="silver" stroked="f">
            <v:textbox style="mso-next-textbox:#_x0000_s1088">
              <w:txbxContent>
                <w:p w:rsidR="005372F4" w:rsidRDefault="005372F4" w:rsidP="00987B01">
                  <w:pPr>
                    <w:pStyle w:val="Placephotohere"/>
                    <w:rPr>
                      <w:b/>
                    </w:rPr>
                  </w:pPr>
                </w:p>
                <w:p w:rsidR="00D43E68" w:rsidRPr="005372F4" w:rsidRDefault="00D43E68" w:rsidP="00987B01">
                  <w:pPr>
                    <w:pStyle w:val="Placephotohere"/>
                    <w:rPr>
                      <w:b/>
                    </w:rPr>
                  </w:pPr>
                  <w:r w:rsidRPr="005372F4">
                    <w:rPr>
                      <w:b/>
                    </w:rPr>
                    <w:t xml:space="preserve"> </w:t>
                  </w:r>
                  <w:r w:rsidR="005372F4" w:rsidRPr="005372F4">
                    <w:rPr>
                      <w:b/>
                      <w:noProof/>
                    </w:rPr>
                    <w:drawing>
                      <wp:inline distT="0" distB="0" distL="0" distR="0">
                        <wp:extent cx="2473089" cy="1601572"/>
                        <wp:effectExtent l="19050" t="0" r="3411" b="0"/>
                        <wp:docPr id="32" name="Picture 32" descr="https://encrypted-tbn2.gstatic.com/images?q=tbn:ANd9GcQNGc9QFdxA1beuH8HJXIU6l4docHZ4dL8GcsxFlmx0SWxUgx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ncrypted-tbn2.gstatic.com/images?q=tbn:ANd9GcQNGc9QFdxA1beuH8HJXIU6l4docHZ4dL8GcsxFlmx0SWxUgxA3"/>
                                <pic:cNvPicPr>
                                  <a:picLocks noChangeAspect="1" noChangeArrowheads="1"/>
                                </pic:cNvPicPr>
                              </pic:nvPicPr>
                              <pic:blipFill>
                                <a:blip r:embed="rId7"/>
                                <a:srcRect/>
                                <a:stretch>
                                  <a:fillRect/>
                                </a:stretch>
                              </pic:blipFill>
                              <pic:spPr bwMode="auto">
                                <a:xfrm>
                                  <a:off x="0" y="0"/>
                                  <a:ext cx="2474990" cy="1602803"/>
                                </a:xfrm>
                                <a:prstGeom prst="rect">
                                  <a:avLst/>
                                </a:prstGeom>
                                <a:noFill/>
                                <a:ln w="9525">
                                  <a:noFill/>
                                  <a:miter lim="800000"/>
                                  <a:headEnd/>
                                  <a:tailEnd/>
                                </a:ln>
                              </pic:spPr>
                            </pic:pic>
                          </a:graphicData>
                        </a:graphic>
                      </wp:inline>
                    </w:drawing>
                  </w:r>
                </w:p>
                <w:p w:rsidR="00D43E68" w:rsidRDefault="00D43E68" w:rsidP="00D43E68"/>
              </w:txbxContent>
            </v:textbox>
          </v:shape>
        </w:pict>
      </w:r>
    </w:p>
    <w:p w:rsidR="00D43E68" w:rsidRDefault="005E703F" w:rsidP="00D43E68">
      <w:pPr>
        <w:spacing w:before="240"/>
      </w:pPr>
      <w:r>
        <w:pict>
          <v:shape id="_x0000_s1042" type="#_x0000_t202" style="position:absolute;margin-left:130.05pt;margin-top:567.2pt;width:639pt;height:18pt;flip:y;z-index:251648000" filled="f" stroked="f">
            <v:textbox style="mso-next-textbox:#_x0000_s1042">
              <w:txbxContent>
                <w:p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v:textbox>
          </v:shape>
        </w:pict>
      </w:r>
    </w:p>
    <w:p w:rsidR="00CA6E9B" w:rsidRDefault="005E703F" w:rsidP="00D43E68">
      <w:pPr>
        <w:spacing w:before="240"/>
      </w:pPr>
      <w:r>
        <w:rPr>
          <w:noProof/>
        </w:rPr>
        <w:pict>
          <v:rect id="_x0000_s1129" style="position:absolute;margin-left:191.05pt;margin-top:282.05pt;width:227pt;height:199.45pt;z-index:251640829" fillcolor="black [3213]" strokecolor="black [3200]" strokeweight="2.5pt">
            <v:shadow color="#868686"/>
          </v:rect>
        </w:pict>
      </w:r>
      <w:r>
        <w:pict>
          <v:shape id="_x0000_s1029" type="#_x0000_t202" style="position:absolute;margin-left:208.7pt;margin-top:302.55pt;width:189pt;height:142.6pt;flip:y;z-index:251645952" filled="f" stroked="f">
            <v:textbox style="mso-next-textbox:#_x0000_s1029">
              <w:txbxContent>
                <w:p w:rsidR="00BC4AB6" w:rsidRPr="00BC4AB6" w:rsidRDefault="000325BF" w:rsidP="000325BF">
                  <w:pPr>
                    <w:spacing w:before="100" w:beforeAutospacing="1" w:after="100" w:afterAutospacing="1"/>
                    <w:ind w:left="360"/>
                    <w:jc w:val="center"/>
                    <w:rPr>
                      <w:rFonts w:ascii="Arial" w:hAnsi="Arial" w:cs="Arial"/>
                      <w:color w:val="FFFFFF" w:themeColor="background1"/>
                      <w:sz w:val="48"/>
                      <w:szCs w:val="40"/>
                    </w:rPr>
                  </w:pPr>
                  <w:r w:rsidRPr="000325BF">
                    <w:rPr>
                      <w:rFonts w:ascii="Arial" w:hAnsi="Arial" w:cs="Arial"/>
                      <w:color w:val="FFFFFF" w:themeColor="background1"/>
                      <w:sz w:val="48"/>
                      <w:szCs w:val="40"/>
                    </w:rPr>
                    <w:t>It’s an opportunity that could change your life.</w:t>
                  </w:r>
                </w:p>
                <w:p w:rsidR="00D43E68" w:rsidRPr="00BC4AB6" w:rsidRDefault="00D43E68" w:rsidP="00BC4AB6"/>
              </w:txbxContent>
            </v:textbox>
          </v:shape>
        </w:pict>
      </w:r>
      <w:r>
        <w:rPr>
          <w:noProof/>
        </w:rPr>
        <w:pict>
          <v:rect id="_x0000_s1128" style="position:absolute;margin-left:459.6pt;margin-top:282.05pt;width:226pt;height:26.95pt;z-index:251677696" fillcolor="black [3213]"/>
        </w:pict>
      </w:r>
      <w:r>
        <w:rPr>
          <w:noProof/>
        </w:rPr>
        <w:pict>
          <v:rect id="_x0000_s1117" style="position:absolute;margin-left:-71.5pt;margin-top:271.1pt;width:229pt;height:210.4pt;z-index:251641854" fillcolor="black" strokecolor="#f2f2f2" strokeweight="3pt">
            <v:shadow on="t" type="perspective" color="#7f7f7f" opacity=".5" offset="1pt" offset2="-1pt"/>
          </v:rect>
        </w:pict>
      </w:r>
      <w:r>
        <w:pict>
          <v:shape id="_x0000_s1028" type="#_x0000_t202" style="position:absolute;margin-left:201.9pt;margin-top:69.4pt;width:216.15pt;height:212.65pt;flip:y;z-index:251644928" filled="f" stroked="f">
            <v:textbox style="mso-next-textbox:#_x0000_s1028">
              <w:txbxContent>
                <w:p w:rsidR="00D43E68" w:rsidRPr="002D7A67" w:rsidRDefault="005372F4" w:rsidP="004A3E34">
                  <w:pPr>
                    <w:pStyle w:val="SpecificPoints"/>
                  </w:pPr>
                  <w:r>
                    <w:t>Are you interested in..</w:t>
                  </w:r>
                  <w:r w:rsidR="00D43E68" w:rsidRPr="002D7A67">
                    <w:t>.</w:t>
                  </w:r>
                </w:p>
                <w:p w:rsidR="00D43E68" w:rsidRPr="002D7A67" w:rsidRDefault="00D43E68" w:rsidP="00D43E68">
                  <w:pPr>
                    <w:rPr>
                      <w:rFonts w:ascii="45 Helvetica Light" w:hAnsi="45 Helvetica Light"/>
                      <w:color w:val="FFFFEF"/>
                      <w:sz w:val="20"/>
                    </w:rPr>
                  </w:pPr>
                </w:p>
                <w:p w:rsidR="00D43E68" w:rsidRPr="002D7A67" w:rsidRDefault="005372F4" w:rsidP="008C723A">
                  <w:pPr>
                    <w:pStyle w:val="Bulletpoints"/>
                    <w:numPr>
                      <w:ilvl w:val="0"/>
                      <w:numId w:val="1"/>
                    </w:numPr>
                    <w:ind w:left="360" w:hanging="270"/>
                  </w:pPr>
                  <w:r>
                    <w:t>Career pathways and skills for success</w:t>
                  </w:r>
                </w:p>
                <w:p w:rsidR="00D43E68" w:rsidRPr="002D7A67" w:rsidRDefault="005372F4" w:rsidP="008C723A">
                  <w:pPr>
                    <w:pStyle w:val="Bulletpoints"/>
                    <w:numPr>
                      <w:ilvl w:val="0"/>
                      <w:numId w:val="1"/>
                    </w:numPr>
                    <w:ind w:left="360" w:hanging="270"/>
                  </w:pPr>
                  <w:r>
                    <w:t>Community service</w:t>
                  </w:r>
                </w:p>
                <w:p w:rsidR="00D43E68" w:rsidRPr="002D7A67" w:rsidRDefault="005372F4" w:rsidP="008C723A">
                  <w:pPr>
                    <w:pStyle w:val="Bulletpoints"/>
                    <w:numPr>
                      <w:ilvl w:val="0"/>
                      <w:numId w:val="1"/>
                    </w:numPr>
                    <w:ind w:left="360" w:hanging="270"/>
                  </w:pPr>
                  <w:r>
                    <w:t>Strengthening families</w:t>
                  </w:r>
                </w:p>
                <w:p w:rsidR="00D43E68" w:rsidRPr="002D7A67" w:rsidRDefault="005372F4" w:rsidP="008C723A">
                  <w:pPr>
                    <w:pStyle w:val="Bulletpoints"/>
                    <w:numPr>
                      <w:ilvl w:val="0"/>
                      <w:numId w:val="1"/>
                    </w:numPr>
                    <w:ind w:left="360" w:hanging="270"/>
                  </w:pPr>
                  <w:r>
                    <w:t>Managing your money</w:t>
                  </w:r>
                </w:p>
                <w:p w:rsidR="00D43E68" w:rsidRDefault="005372F4" w:rsidP="008C723A">
                  <w:pPr>
                    <w:pStyle w:val="Bulletpoints"/>
                    <w:numPr>
                      <w:ilvl w:val="0"/>
                      <w:numId w:val="1"/>
                    </w:numPr>
                    <w:ind w:left="360" w:hanging="270"/>
                  </w:pPr>
                  <w:r>
                    <w:t>Power of one</w:t>
                  </w:r>
                </w:p>
                <w:p w:rsidR="005372F4" w:rsidRDefault="005372F4" w:rsidP="008C723A">
                  <w:pPr>
                    <w:pStyle w:val="Bulletpoints"/>
                    <w:numPr>
                      <w:ilvl w:val="0"/>
                      <w:numId w:val="1"/>
                    </w:numPr>
                    <w:ind w:left="360" w:hanging="270"/>
                  </w:pPr>
                  <w:r>
                    <w:t>Stopping the violence</w:t>
                  </w:r>
                </w:p>
                <w:p w:rsidR="005372F4" w:rsidRPr="002D7A67" w:rsidRDefault="005372F4" w:rsidP="008C723A">
                  <w:pPr>
                    <w:pStyle w:val="Bulletpoints"/>
                    <w:numPr>
                      <w:ilvl w:val="0"/>
                      <w:numId w:val="1"/>
                    </w:numPr>
                    <w:ind w:left="360" w:hanging="270"/>
                  </w:pPr>
                  <w:r>
                    <w:t>Student body</w:t>
                  </w:r>
                </w:p>
                <w:p w:rsidR="00D43E68" w:rsidRPr="00C46ECE" w:rsidRDefault="005372F4" w:rsidP="000842F0">
                  <w:pPr>
                    <w:pStyle w:val="BodyText02"/>
                    <w:rPr>
                      <w:rFonts w:ascii="Helvetica Light" w:hAnsi="Helvetica Light"/>
                    </w:rPr>
                  </w:pPr>
                  <w:r>
                    <w:t xml:space="preserve">If so </w:t>
                  </w:r>
                  <w:r w:rsidR="00D43E68" w:rsidRPr="00052C06">
                    <w:t xml:space="preserve"> </w:t>
                  </w:r>
                  <w:r>
                    <w:t xml:space="preserve">come learn more about the National programs FCCLA offers.  </w:t>
                  </w:r>
                </w:p>
                <w:p w:rsidR="00D43E68" w:rsidRPr="00C46ECE" w:rsidRDefault="00D43E68" w:rsidP="00D43E68">
                  <w:pPr>
                    <w:rPr>
                      <w:rFonts w:ascii="Helvetica Light" w:hAnsi="Helvetica Light"/>
                      <w:color w:val="FFFFFF"/>
                    </w:rPr>
                  </w:pPr>
                </w:p>
              </w:txbxContent>
            </v:textbox>
          </v:shape>
        </w:pict>
      </w:r>
      <w:r>
        <w:pict>
          <v:shape id="_x0000_s1043" type="#_x0000_t202" style="position:absolute;margin-left:459.6pt;margin-top:326.6pt;width:210.3pt;height:131.75pt;flip:y;z-index:251649024" filled="f" stroked="f">
            <v:textbox style="mso-next-textbox:#_x0000_s1043">
              <w:txbxContent>
                <w:p w:rsidR="00AC34E6" w:rsidRDefault="00AC34E6" w:rsidP="00AC34E6">
                  <w:pPr>
                    <w:pStyle w:val="quote"/>
                    <w:jc w:val="right"/>
                  </w:pPr>
                  <w:r>
                    <w:t>Would you like more information?</w:t>
                  </w:r>
                </w:p>
                <w:p w:rsidR="00AC34E6" w:rsidRDefault="00AC34E6" w:rsidP="00AC34E6">
                  <w:pPr>
                    <w:pStyle w:val="quote"/>
                    <w:jc w:val="right"/>
                  </w:pPr>
                  <w:r>
                    <w:t xml:space="preserve">contact your fccla </w:t>
                  </w:r>
                </w:p>
                <w:p w:rsidR="00D43E68" w:rsidRDefault="00AC34E6" w:rsidP="00AC34E6">
                  <w:pPr>
                    <w:pStyle w:val="quote"/>
                    <w:jc w:val="right"/>
                  </w:pPr>
                  <w:r>
                    <w:t>state or national advisor</w:t>
                  </w:r>
                </w:p>
                <w:p w:rsidR="00AC34E6" w:rsidRPr="00E73F03" w:rsidRDefault="00AC34E6" w:rsidP="00AC34E6">
                  <w:pPr>
                    <w:pStyle w:val="quote"/>
                    <w:jc w:val="right"/>
                  </w:pPr>
                  <w:r>
                    <w:t>at http://www.fcclainc.org/</w:t>
                  </w:r>
                </w:p>
              </w:txbxContent>
            </v:textbox>
          </v:shape>
        </w:pict>
      </w:r>
      <w:r w:rsidR="00D43E68">
        <w:br w:type="page"/>
      </w:r>
    </w:p>
    <w:p w:rsidR="00D43E68" w:rsidRDefault="005E703F" w:rsidP="00D43E68">
      <w:pPr>
        <w:spacing w:before="240"/>
      </w:pPr>
      <w:r>
        <w:rPr>
          <w:noProof/>
        </w:rPr>
        <w:pict>
          <v:shape id="_x0000_s1125" type="#_x0000_t202" style="position:absolute;margin-left:435.7pt;margin-top:229.4pt;width:234pt;height:27pt;flip:y;z-index:251676672;mso-position-horizontal:absolute;mso-position-vertical:absolute" filled="f" stroked="f">
            <v:textbox style="mso-next-textbox:#_x0000_s1125">
              <w:txbxContent>
                <w:p w:rsidR="00CA6E9B" w:rsidRPr="00E73F03" w:rsidRDefault="00AC34E6" w:rsidP="00CA6E9B">
                  <w:pPr>
                    <w:pStyle w:val="SubheadHere01"/>
                  </w:pPr>
                  <w:r>
                    <w:rPr>
                      <w:caps/>
                    </w:rPr>
                    <w:t>the goals of fccla</w:t>
                  </w:r>
                </w:p>
                <w:p w:rsidR="00CA6E9B" w:rsidRPr="00E73F03" w:rsidRDefault="00CA6E9B" w:rsidP="00CA6E9B">
                  <w:pPr>
                    <w:pStyle w:val="SubheadHere01"/>
                  </w:pPr>
                </w:p>
                <w:p w:rsidR="00CA6E9B" w:rsidRPr="005C1E5E" w:rsidRDefault="00CA6E9B" w:rsidP="00CA6E9B">
                  <w:pPr>
                    <w:pStyle w:val="SubheadHere01"/>
                  </w:pPr>
                </w:p>
              </w:txbxContent>
            </v:textbox>
          </v:shape>
        </w:pict>
      </w:r>
      <w:r>
        <w:pict>
          <v:shape id="_x0000_s1103" type="#_x0000_t202" style="position:absolute;margin-left:435.7pt;margin-top:59.15pt;width:234.35pt;height:174.8pt;flip:y;z-index:251659264;mso-position-horizontal:absolute;mso-position-vertical:absolute" filled="f" stroked="f">
            <v:textbox style="mso-next-textbox:#_x0000_s1103">
              <w:txbxContent>
                <w:p w:rsidR="00D43E68" w:rsidRPr="00E73F03" w:rsidRDefault="00B8446B" w:rsidP="00E47FDE">
                  <w:pPr>
                    <w:pStyle w:val="BodyText01"/>
                  </w:pPr>
                  <w:r>
                    <w:t>FCCLA will help to provide opportunities for personal development and preparation for adult life, strengthen the function of the family as a unit of society, encourage democracy through cooperative action in the home and community, encourage individuals and group involvement in helping achieve global cooperation and harmony, and promote greater understanding between youth and adults</w:t>
                  </w:r>
                </w:p>
                <w:p w:rsidR="00D43E68" w:rsidRPr="00E73F03" w:rsidRDefault="00D43E68" w:rsidP="00D43E68">
                  <w:pPr>
                    <w:widowControl w:val="0"/>
                    <w:spacing w:before="120"/>
                    <w:rPr>
                      <w:rFonts w:ascii="45 Helvetica Light" w:hAnsi="45 Helvetica Light" w:cs="Arial"/>
                      <w:color w:val="585747"/>
                      <w:sz w:val="20"/>
                    </w:rPr>
                  </w:pPr>
                </w:p>
                <w:p w:rsidR="00D43E68" w:rsidRPr="005C1E5E" w:rsidRDefault="00D43E68" w:rsidP="00D43E68">
                  <w:pPr>
                    <w:rPr>
                      <w:rFonts w:ascii="45 Helvetica Light" w:hAnsi="45 Helvetica Light"/>
                      <w:color w:val="585747"/>
                      <w:sz w:val="20"/>
                    </w:rPr>
                  </w:pPr>
                </w:p>
              </w:txbxContent>
            </v:textbox>
          </v:shape>
        </w:pict>
      </w:r>
      <w:r>
        <w:rPr>
          <w:noProof/>
        </w:rPr>
        <w:pict>
          <v:rect id="_x0000_s1121" style="position:absolute;margin-left:-71.85pt;margin-top:467.35pt;width:757.45pt;height:57.3pt;z-index:251673600" fillcolor="#bcbcbc [2369]" stroked="f" strokeweight="0">
            <v:fill color2="black [3200]" focusposition=".5,.5" focussize="" focus="100%" type="gradientRadial"/>
            <v:shadow on="t" type="perspective" color="#7f7f7f [1601]" offset="1pt" offset2="-3pt"/>
          </v:rect>
        </w:pict>
      </w:r>
      <w:r>
        <w:rPr>
          <w:noProof/>
        </w:rPr>
        <w:pict>
          <v:shape id="_x0000_s1120" type="#_x0000_t202" style="position:absolute;margin-left:435.7pt;margin-top:34.95pt;width:239.3pt;height:32.1pt;flip:y;z-index:251672576" filled="f" stroked="f">
            <v:textbox style="mso-next-textbox:#_x0000_s1120">
              <w:txbxContent>
                <w:p w:rsidR="009E404E" w:rsidRPr="00E73F03" w:rsidRDefault="009E404E" w:rsidP="00AC34E6">
                  <w:pPr>
                    <w:pStyle w:val="SubheadHere01"/>
                    <w:jc w:val="center"/>
                  </w:pPr>
                  <w:r>
                    <w:rPr>
                      <w:caps/>
                    </w:rPr>
                    <w:t>Opportunities</w:t>
                  </w:r>
                  <w:r w:rsidR="00AC34E6">
                    <w:rPr>
                      <w:caps/>
                    </w:rPr>
                    <w:t xml:space="preserve"> offered through fccla</w:t>
                  </w:r>
                </w:p>
                <w:p w:rsidR="009E404E" w:rsidRPr="00E73F03" w:rsidRDefault="009E404E" w:rsidP="009E404E">
                  <w:pPr>
                    <w:pStyle w:val="SubheadHere01"/>
                  </w:pPr>
                </w:p>
                <w:p w:rsidR="009E404E" w:rsidRPr="005C1E5E" w:rsidRDefault="009E404E" w:rsidP="009E404E">
                  <w:pPr>
                    <w:pStyle w:val="SubheadHere01"/>
                  </w:pPr>
                </w:p>
              </w:txbxContent>
            </v:textbox>
          </v:shape>
        </w:pict>
      </w:r>
      <w:r>
        <w:pict>
          <v:shape id="_x0000_s1110" type="#_x0000_t202" style="position:absolute;margin-left:435.7pt;margin-top:249.85pt;width:234pt;height:192pt;flip:y;z-index:251666432" filled="f" stroked="f">
            <v:textbox style="mso-next-textbox:#_x0000_s1110">
              <w:txbxContent>
                <w:p w:rsidR="00D43E68" w:rsidRPr="00E73F03" w:rsidRDefault="00D7611E" w:rsidP="00E47FDE">
                  <w:pPr>
                    <w:pStyle w:val="BodyText01"/>
                  </w:pPr>
                  <w:r>
                    <w:t xml:space="preserve">The mission statement of FCCLA is to promote personal growth and leadership development through family and consumer sciences education.  Focusing on the multiple roles of family member, wage earner and community leader, members develop skills for life through: character development, creative and critical thinking, interpersonal communication, practice knowledge, vocational preparation.  </w:t>
                  </w:r>
                </w:p>
                <w:p w:rsidR="00D43E68" w:rsidRPr="00E73F03" w:rsidRDefault="00D43E68" w:rsidP="00E47FDE">
                  <w:pPr>
                    <w:pStyle w:val="BodyText01"/>
                  </w:pPr>
                </w:p>
                <w:p w:rsidR="00D43E68" w:rsidRPr="00E73F03" w:rsidRDefault="00D43E68" w:rsidP="00E47FDE">
                  <w:pPr>
                    <w:pStyle w:val="BodyText01"/>
                  </w:pPr>
                </w:p>
                <w:p w:rsidR="00D43E68" w:rsidRPr="00E73F03" w:rsidRDefault="00D43E68" w:rsidP="00E47FDE">
                  <w:pPr>
                    <w:pStyle w:val="BodyText01"/>
                  </w:pPr>
                </w:p>
                <w:p w:rsidR="00D43E68" w:rsidRPr="005C1E5E" w:rsidRDefault="00D43E68" w:rsidP="00E47FDE">
                  <w:pPr>
                    <w:pStyle w:val="BodyText01"/>
                  </w:pPr>
                </w:p>
              </w:txbxContent>
            </v:textbox>
          </v:shape>
        </w:pict>
      </w:r>
      <w:r>
        <w:pict>
          <v:shape id="_x0000_s1109" type="#_x0000_t202" style="position:absolute;margin-left:193.4pt;margin-top:237.4pt;width:234pt;height:27pt;flip:y;z-index:251665408" filled="f" stroked="f">
            <v:textbox style="mso-next-textbox:#_x0000_s1109">
              <w:txbxContent>
                <w:p w:rsidR="00D43E68" w:rsidRPr="00E73F03" w:rsidRDefault="00CA6E9B" w:rsidP="000842F0">
                  <w:pPr>
                    <w:pStyle w:val="SubheadHere01"/>
                  </w:pPr>
                  <w:r>
                    <w:rPr>
                      <w:caps/>
                    </w:rPr>
                    <w:t>Why students want you to join</w:t>
                  </w:r>
                  <w:r w:rsidR="009E404E">
                    <w:rPr>
                      <w:caps/>
                    </w:rPr>
                    <w:t xml:space="preserve"> </w:t>
                  </w:r>
                </w:p>
                <w:p w:rsidR="00D43E68" w:rsidRPr="00E73F03" w:rsidRDefault="00D43E68" w:rsidP="000842F0">
                  <w:pPr>
                    <w:pStyle w:val="SubheadHere01"/>
                  </w:pPr>
                </w:p>
                <w:p w:rsidR="00D43E68" w:rsidRPr="005C1E5E" w:rsidRDefault="00D43E68" w:rsidP="000842F0">
                  <w:pPr>
                    <w:pStyle w:val="SubheadHere01"/>
                  </w:pPr>
                </w:p>
              </w:txbxContent>
            </v:textbox>
          </v:shape>
        </w:pict>
      </w:r>
      <w:r>
        <w:pict>
          <v:shape id="_x0000_s1102" type="#_x0000_t202" style="position:absolute;margin-left:192.7pt;margin-top:59.15pt;width:234pt;height:390.65pt;flip:y;z-index:251658240" filled="f" stroked="f">
            <v:textbox style="mso-next-textbox:#_x0000_s1102">
              <w:txbxContent>
                <w:p w:rsidR="00D43E68" w:rsidRPr="00E73F03" w:rsidRDefault="00CA6E9B" w:rsidP="00E47FDE">
                  <w:pPr>
                    <w:pStyle w:val="BodyText01"/>
                  </w:pPr>
                  <w:r>
                    <w:t xml:space="preserve">FCCLA is a nonprofit national career and technology student organization for young men and women in family and consumer sciences education in public and private schools. It is a dynamic and effective national student organization that helps young men and women become leaders and address important personal, family, work and societal issues through family and consumer sciences education.  </w:t>
                  </w:r>
                </w:p>
                <w:p w:rsidR="00D43E68" w:rsidRPr="00E73F03" w:rsidRDefault="00D43E68" w:rsidP="00E47FDE">
                  <w:pPr>
                    <w:pStyle w:val="BodyText01"/>
                  </w:pPr>
                </w:p>
                <w:p w:rsidR="00D43E68" w:rsidRDefault="00D43E68" w:rsidP="00E47FDE">
                  <w:pPr>
                    <w:pStyle w:val="BodyText01"/>
                  </w:pPr>
                </w:p>
                <w:p w:rsidR="00CA6E9B" w:rsidRPr="005C1E5E" w:rsidRDefault="000325BF" w:rsidP="00E47FDE">
                  <w:pPr>
                    <w:pStyle w:val="BodyText01"/>
                  </w:pPr>
                  <w:r>
                    <w:t>FCCLA helps students: develop career</w:t>
                  </w:r>
                  <w:r w:rsidR="00D7611E">
                    <w:t xml:space="preserve"> </w:t>
                  </w:r>
                  <w:r>
                    <w:t xml:space="preserve">skills and learn to balance career and family responsibilities, </w:t>
                  </w:r>
                  <w:r w:rsidR="00D7611E">
                    <w:t>strengthening</w:t>
                  </w:r>
                  <w:r>
                    <w:t xml:space="preserve"> home and family life, prepare for community living as responsible citizens, experience the connection between career and technical and academic skills, improve self-esteem, practice and apply creative an critical thinking, and understand themselves and their relationships with others.  </w:t>
                  </w:r>
                </w:p>
              </w:txbxContent>
            </v:textbox>
          </v:shape>
        </w:pict>
      </w:r>
      <w:r>
        <w:rPr>
          <w:noProof/>
        </w:rPr>
        <w:pict>
          <v:rect id="_x0000_s1123" style="position:absolute;margin-left:-71.85pt;margin-top:-54.5pt;width:757.45pt;height:73.45pt;z-index:251674624" fillcolor="#c0504d [3205]" stroked="f" strokeweight="0">
            <v:fill color2="#923633 [2373]" focusposition=".5,.5" focussize="" focus="100%" type="gradientRadial"/>
            <v:shadow on="t" type="perspective" color="#622423 [1605]" offset="1pt" offset2="-3pt"/>
          </v:rect>
        </w:pict>
      </w:r>
      <w:r>
        <w:rPr>
          <w:noProof/>
        </w:rPr>
        <w:pict>
          <v:shape id="_x0000_s1124" type="#_x0000_t202" style="position:absolute;margin-left:193.4pt;margin-top:43.65pt;width:125.1pt;height:36pt;flip:y;z-index:251675648" filled="f" stroked="f">
            <v:textbox style="mso-next-textbox:#_x0000_s1124">
              <w:txbxContent>
                <w:p w:rsidR="00CA6E9B" w:rsidRPr="000842F0" w:rsidRDefault="00AC34E6" w:rsidP="00CA6E9B">
                  <w:pPr>
                    <w:pStyle w:val="SubheadHere01"/>
                  </w:pPr>
                  <w:r>
                    <w:t>What is FCCLA?</w:t>
                  </w:r>
                </w:p>
              </w:txbxContent>
            </v:textbox>
          </v:shape>
        </w:pict>
      </w:r>
      <w:r>
        <w:pict>
          <v:shape id="_x0000_s1101" type="#_x0000_t202" style="position:absolute;margin-left:251.05pt;margin-top:87.1pt;width:225pt;height:36pt;flip:y;z-index:251657216" filled="f" stroked="f">
            <v:textbox style="mso-next-textbox:#_x0000_s1101">
              <w:txbxContent>
                <w:p w:rsidR="00D43E68" w:rsidRPr="000842F0" w:rsidRDefault="00D43E68" w:rsidP="000842F0">
                  <w:pPr>
                    <w:pStyle w:val="SubheadHere01"/>
                  </w:pPr>
                </w:p>
              </w:txbxContent>
            </v:textbox>
          </v:shape>
        </w:pict>
      </w:r>
      <w:r>
        <w:pict>
          <v:shape id="_x0000_s1098" type="#_x0000_t202" style="position:absolute;margin-left:-65.45pt;margin-top:280.85pt;width:231.4pt;height:186.5pt;flip:y;z-index:251654144" filled="f" stroked="f">
            <v:textbox style="mso-next-textbox:#_x0000_s1098">
              <w:txbxContent>
                <w:p w:rsidR="009E404E" w:rsidRDefault="009E404E" w:rsidP="009E404E">
                  <w:pPr>
                    <w:pStyle w:val="BodyText02"/>
                    <w:jc w:val="center"/>
                  </w:pPr>
                </w:p>
                <w:p w:rsidR="00D43E68" w:rsidRPr="00E73F03" w:rsidRDefault="009E404E" w:rsidP="009E404E">
                  <w:pPr>
                    <w:pStyle w:val="BodyText02"/>
                    <w:jc w:val="center"/>
                  </w:pPr>
                  <w:r>
                    <w:rPr>
                      <w:noProof/>
                    </w:rPr>
                    <w:drawing>
                      <wp:inline distT="0" distB="0" distL="0" distR="0">
                        <wp:extent cx="2561187" cy="1448555"/>
                        <wp:effectExtent l="19050" t="0" r="0" b="0"/>
                        <wp:docPr id="13" name="Picture 3" descr="https://encrypted-tbn0.gstatic.com/images?q=tbn:ANd9GcRgmJ3eWkpcCbIzEMcgefoFxVi5kAEY0DF_lb7zbg7Nmr1aTx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RgmJ3eWkpcCbIzEMcgefoFxVi5kAEY0DF_lb7zbg7Nmr1aTxhW"/>
                                <pic:cNvPicPr>
                                  <a:picLocks noChangeAspect="1" noChangeArrowheads="1"/>
                                </pic:cNvPicPr>
                              </pic:nvPicPr>
                              <pic:blipFill>
                                <a:blip r:embed="rId8"/>
                                <a:srcRect/>
                                <a:stretch>
                                  <a:fillRect/>
                                </a:stretch>
                              </pic:blipFill>
                              <pic:spPr bwMode="auto">
                                <a:xfrm>
                                  <a:off x="0" y="0"/>
                                  <a:ext cx="2569145" cy="1453056"/>
                                </a:xfrm>
                                <a:prstGeom prst="rect">
                                  <a:avLst/>
                                </a:prstGeom>
                                <a:noFill/>
                                <a:ln w="9525">
                                  <a:noFill/>
                                  <a:miter lim="800000"/>
                                  <a:headEnd/>
                                  <a:tailEnd/>
                                </a:ln>
                              </pic:spPr>
                            </pic:pic>
                          </a:graphicData>
                        </a:graphic>
                      </wp:inline>
                    </w:drawing>
                  </w:r>
                </w:p>
              </w:txbxContent>
            </v:textbox>
          </v:shape>
        </w:pict>
      </w:r>
      <w:r>
        <w:pict>
          <v:shape id="_x0000_s1108" type="#_x0000_t202" style="position:absolute;margin-left:94.55pt;margin-top:137.65pt;width:71.4pt;height:17.7pt;flip:y;z-index:251664384" filled="f" stroked="f">
            <v:textbox style="mso-next-textbox:#_x0000_s1108">
              <w:txbxContent>
                <w:p w:rsidR="00D43E68" w:rsidRPr="00CA6E9B" w:rsidRDefault="00D43E68" w:rsidP="00CA6E9B"/>
              </w:txbxContent>
            </v:textbox>
          </v:shape>
        </w:pict>
      </w:r>
      <w:r>
        <w:pict>
          <v:shape id="_x0000_s1104" type="#_x0000_t202" style="position:absolute;margin-left:-25.4pt;margin-top:137.65pt;width:1in;height:17.7pt;flip:y;z-index:251660288" filled="f" stroked="f">
            <v:textbox style="mso-next-textbox:#_x0000_s1104">
              <w:txbxContent>
                <w:p w:rsidR="00D43E68" w:rsidRPr="00E73F03" w:rsidRDefault="00D43E68" w:rsidP="00052C06">
                  <w:pPr>
                    <w:pStyle w:val="Caption1"/>
                  </w:pPr>
                </w:p>
              </w:txbxContent>
            </v:textbox>
          </v:shape>
        </w:pict>
      </w:r>
      <w:r>
        <w:pict>
          <v:shape id="_x0000_s1107" type="#_x0000_t202" style="position:absolute;margin-left:43.5pt;margin-top:160.05pt;width:54.35pt;height:18pt;flip:y;z-index:251663360" filled="f" stroked="f">
            <v:textbox style="mso-next-textbox:#_x0000_s1107">
              <w:txbxContent>
                <w:p w:rsidR="00D43E68" w:rsidRPr="00CA6E9B" w:rsidRDefault="00D43E68" w:rsidP="00CA6E9B"/>
              </w:txbxContent>
            </v:textbox>
          </v:shape>
        </w:pict>
      </w:r>
      <w:r>
        <w:pict>
          <v:shape id="_x0000_s1105" type="#_x0000_t202" style="position:absolute;margin-left:-71.85pt;margin-top:160.05pt;width:54pt;height:18pt;flip:y;z-index:251661312" filled="f" stroked="f">
            <v:textbox style="mso-next-textbox:#_x0000_s1105">
              <w:txbxContent>
                <w:p w:rsidR="00D43E68" w:rsidRPr="00CA6E9B" w:rsidRDefault="00D43E68" w:rsidP="00CA6E9B"/>
              </w:txbxContent>
            </v:textbox>
          </v:shape>
        </w:pict>
      </w:r>
      <w:r>
        <w:pict>
          <v:shape id="_x0000_s1113" type="#_x0000_t202" style="position:absolute;margin-left:-56.3pt;margin-top:176.85pt;width:97.45pt;height:80pt;z-index:251669504" fillcolor="silver" stroked="f">
            <v:textbox style="mso-next-textbox:#_x0000_s1113">
              <w:txbxContent>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Default="00BC4AB6" w:rsidP="00052C06">
                  <w:pPr>
                    <w:pStyle w:val="Placephotohere"/>
                  </w:pPr>
                  <w:r>
                    <w:t>Opportunities</w:t>
                  </w:r>
                </w:p>
                <w:p w:rsidR="00D43E68" w:rsidRDefault="00D43E68" w:rsidP="00D43E68"/>
              </w:txbxContent>
            </v:textbox>
          </v:shape>
        </w:pict>
      </w:r>
      <w:r>
        <w:pict>
          <v:shape id="_x0000_s1112" type="#_x0000_t202" style="position:absolute;margin-left:58.7pt;margin-top:54.85pt;width:97.45pt;height:80pt;z-index:251668480" fillcolor="silver" stroked="f">
            <v:textbox style="mso-next-textbox:#_x0000_s1112">
              <w:txbxContent>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Default="00BC4AB6" w:rsidP="00052C06">
                  <w:pPr>
                    <w:pStyle w:val="Placephotohere"/>
                  </w:pPr>
                  <w:r>
                    <w:t>Goals of FCCLA</w:t>
                  </w:r>
                </w:p>
                <w:p w:rsidR="00D43E68" w:rsidRDefault="00D43E68" w:rsidP="00D43E68"/>
              </w:txbxContent>
            </v:textbox>
          </v:shape>
        </w:pict>
      </w:r>
      <w:r>
        <w:pict>
          <v:shape id="_x0000_s1111" type="#_x0000_t202" style="position:absolute;margin-left:-57.8pt;margin-top:54.85pt;width:97.45pt;height:80pt;z-index:251667456" fillcolor="silver" stroked="f">
            <v:textbox style="mso-next-textbox:#_x0000_s1111">
              <w:txbxContent>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Default="009E404E" w:rsidP="00052C06">
                  <w:pPr>
                    <w:pStyle w:val="Placephotohere"/>
                  </w:pPr>
                  <w:r>
                    <w:t>Definition</w:t>
                  </w:r>
                  <w:r w:rsidR="00BC4AB6">
                    <w:t xml:space="preserve"> of FCCLA</w:t>
                  </w:r>
                </w:p>
              </w:txbxContent>
            </v:textbox>
          </v:shape>
        </w:pict>
      </w:r>
      <w:r>
        <w:pict>
          <v:shape id="_x0000_s1106" type="#_x0000_t202" style="position:absolute;margin-left:-59.3pt;margin-top:-41.8pt;width:225pt;height:54pt;flip:y;z-index:251662336" filled="f" stroked="f">
            <v:textbox style="mso-next-textbox:#_x0000_s1106">
              <w:txbxContent>
                <w:p w:rsidR="00D43E68" w:rsidRPr="00E73F03" w:rsidRDefault="00D43E68" w:rsidP="00052C06">
                  <w:pPr>
                    <w:pStyle w:val="Header01"/>
                  </w:pPr>
                  <w:r w:rsidRPr="00E73F03">
                    <w:t>HEADER</w:t>
                  </w:r>
                </w:p>
                <w:p w:rsidR="00D43E68" w:rsidRPr="00E73F03" w:rsidRDefault="00D43E68" w:rsidP="00052C06">
                  <w:pPr>
                    <w:pStyle w:val="SubheadHere"/>
                  </w:pPr>
                  <w:r w:rsidRPr="00E73F03">
                    <w:t>SUBHEAD HERE</w:t>
                  </w:r>
                </w:p>
              </w:txbxContent>
            </v:textbox>
          </v:shape>
        </w:pict>
      </w:r>
      <w:r>
        <w:pict>
          <v:shape id="_x0000_s1100" type="#_x0000_t202" style="position:absolute;margin-left:534.7pt;margin-top:-26.15pt;width:135pt;height:27pt;flip:y;z-index:251656192" filled="f" stroked="f">
            <v:textbox style="mso-next-textbox:#_x0000_s1100">
              <w:txbxContent>
                <w:p w:rsidR="00D43E68" w:rsidRPr="005C1E5E" w:rsidRDefault="00D43E68" w:rsidP="00052C06">
                  <w:pPr>
                    <w:pStyle w:val="website"/>
                  </w:pPr>
                  <w:r w:rsidRPr="005C1E5E">
                    <w:t>www.website.com</w:t>
                  </w:r>
                </w:p>
              </w:txbxContent>
            </v:textbox>
          </v:shape>
        </w:pict>
      </w:r>
      <w:r w:rsidR="007646D2">
        <w:rPr>
          <w:noProof/>
        </w:rPr>
        <w:drawing>
          <wp:anchor distT="0" distB="0" distL="114300" distR="114300" simplePos="0" relativeHeight="251653120" behindDoc="1" locked="0" layoutInCell="1" allowOverlap="1">
            <wp:simplePos x="0" y="0"/>
            <wp:positionH relativeFrom="column">
              <wp:posOffset>-1143000</wp:posOffset>
            </wp:positionH>
            <wp:positionV relativeFrom="paragraph">
              <wp:posOffset>-914400</wp:posOffset>
            </wp:positionV>
            <wp:extent cx="10067290" cy="7773670"/>
            <wp:effectExtent l="19050" t="19050" r="10160" b="17780"/>
            <wp:wrapNone/>
            <wp:docPr id="73" name="Picture 73" descr="brochure_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rochure_inside"/>
                    <pic:cNvPicPr>
                      <a:picLocks noChangeAspect="1" noChangeArrowheads="1"/>
                    </pic:cNvPicPr>
                  </pic:nvPicPr>
                  <pic:blipFill>
                    <a:blip r:embed="rId9" cstate="print"/>
                    <a:srcRect/>
                    <a:stretch>
                      <a:fillRect/>
                    </a:stretch>
                  </pic:blipFill>
                  <pic:spPr bwMode="auto">
                    <a:xfrm>
                      <a:off x="0" y="0"/>
                      <a:ext cx="10067290" cy="7773670"/>
                    </a:xfrm>
                    <a:prstGeom prst="rect">
                      <a:avLst/>
                    </a:prstGeom>
                    <a:solidFill>
                      <a:srgbClr val="000000"/>
                    </a:solidFill>
                    <a:ln w="9525">
                      <a:solidFill>
                        <a:srgbClr val="000000"/>
                      </a:solidFill>
                      <a:miter lim="800000"/>
                      <a:headEnd/>
                      <a:tailEnd/>
                    </a:ln>
                  </pic:spPr>
                </pic:pic>
              </a:graphicData>
            </a:graphic>
          </wp:anchor>
        </w:drawing>
      </w:r>
      <w:r>
        <w:pict>
          <v:shape id="_x0000_s1114" type="#_x0000_t202" style="position:absolute;margin-left:58.2pt;margin-top:176.85pt;width:97.45pt;height:80pt;z-index:251670528;mso-position-horizontal-relative:text;mso-position-vertical-relative:text" fillcolor="silver" stroked="f">
            <v:textbox style="mso-next-textbox:#_x0000_s1114">
              <w:txbxContent>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Default="00BC4AB6" w:rsidP="00052C06">
                  <w:pPr>
                    <w:pStyle w:val="Placephotohere"/>
                  </w:pPr>
                  <w:r>
                    <w:t xml:space="preserve">Why join? </w:t>
                  </w:r>
                </w:p>
                <w:p w:rsidR="00D43E68" w:rsidRDefault="00D43E68" w:rsidP="00D43E68"/>
              </w:txbxContent>
            </v:textbox>
          </v:shape>
        </w:pict>
      </w:r>
    </w:p>
    <w:sectPr w:rsidR="00D43E68" w:rsidSect="00D43E68">
      <w:pgSz w:w="15840" w:h="12240" w:orient="landscape"/>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45 Helvetica Light">
    <w:altName w:val="Courier New"/>
    <w:charset w:val="00"/>
    <w:family w:val="auto"/>
    <w:pitch w:val="variable"/>
    <w:sig w:usb0="00000000" w:usb1="00000000" w:usb2="00000000" w:usb3="00000000" w:csb0="00000001" w:csb1="00000000"/>
  </w:font>
  <w:font w:name="Helvetica Light">
    <w:panose1 w:val="020B0403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F1DAF"/>
    <w:multiLevelType w:val="multilevel"/>
    <w:tmpl w:val="EAF08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4C6D7C"/>
    <w:multiLevelType w:val="hybridMultilevel"/>
    <w:tmpl w:val="20F01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3C35D0"/>
    <w:multiLevelType w:val="hybridMultilevel"/>
    <w:tmpl w:val="645A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attachedTemplate r:id="rId1"/>
  <w:stylePaneFormatFilter w:val="3701"/>
  <w:doNotTrackMoves/>
  <w:defaultTabStop w:val="720"/>
  <w:displayHorizontalDrawingGridEvery w:val="0"/>
  <w:displayVerticalDrawingGridEvery w:val="0"/>
  <w:doNotUseMarginsForDrawingGridOrigin/>
  <w:noPunctuationKerning/>
  <w:characterSpacingControl w:val="doNotCompress"/>
  <w:compat/>
  <w:rsids>
    <w:rsidRoot w:val="00E85810"/>
    <w:rsid w:val="000325BF"/>
    <w:rsid w:val="00052C06"/>
    <w:rsid w:val="00063437"/>
    <w:rsid w:val="000842F0"/>
    <w:rsid w:val="00160C9E"/>
    <w:rsid w:val="001A548D"/>
    <w:rsid w:val="004A3E34"/>
    <w:rsid w:val="005372F4"/>
    <w:rsid w:val="005E703F"/>
    <w:rsid w:val="00720048"/>
    <w:rsid w:val="00747094"/>
    <w:rsid w:val="007646D2"/>
    <w:rsid w:val="008C723A"/>
    <w:rsid w:val="00987B01"/>
    <w:rsid w:val="009E404E"/>
    <w:rsid w:val="00AC34E6"/>
    <w:rsid w:val="00B8446B"/>
    <w:rsid w:val="00BC4AB6"/>
    <w:rsid w:val="00CA6E9B"/>
    <w:rsid w:val="00D43E68"/>
    <w:rsid w:val="00D541C7"/>
    <w:rsid w:val="00D7611E"/>
    <w:rsid w:val="00E47FDE"/>
    <w:rsid w:val="00E85810"/>
  </w:rsids>
  <m:mathPr>
    <m:mathFont m:val="Helvetica Neu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4">
      <o:colormenu v:ext="edit" fillcolor="none [3213]"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
    <w:name w:val="quote"/>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color w:val="FFFFFF"/>
    </w:rPr>
  </w:style>
  <w:style w:type="paragraph" w:customStyle="1" w:styleId="Caption1">
    <w:name w:val="Caption1"/>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1"/>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paragraph" w:styleId="BalloonText">
    <w:name w:val="Balloon Text"/>
    <w:basedOn w:val="Normal"/>
    <w:link w:val="BalloonTextChar"/>
    <w:uiPriority w:val="99"/>
    <w:semiHidden/>
    <w:unhideWhenUsed/>
    <w:rsid w:val="001A548D"/>
    <w:rPr>
      <w:rFonts w:ascii="Tahoma" w:hAnsi="Tahoma" w:cs="Tahoma"/>
      <w:sz w:val="16"/>
      <w:szCs w:val="1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character" w:customStyle="1" w:styleId="BalloonTextChar">
    <w:name w:val="Balloon Text Char"/>
    <w:basedOn w:val="DefaultParagraphFont"/>
    <w:link w:val="BalloonText"/>
    <w:uiPriority w:val="99"/>
    <w:semiHidden/>
    <w:rsid w:val="001A548D"/>
    <w:rPr>
      <w:rFonts w:ascii="Tahoma" w:hAnsi="Tahoma" w:cs="Tahoma"/>
      <w:sz w:val="16"/>
      <w:szCs w:val="16"/>
    </w:rPr>
  </w:style>
  <w:style w:type="character" w:styleId="Hyperlink">
    <w:name w:val="Hyperlink"/>
    <w:basedOn w:val="DefaultParagraphFont"/>
    <w:uiPriority w:val="99"/>
    <w:unhideWhenUsed/>
    <w:rsid w:val="001A548D"/>
    <w:rPr>
      <w:color w:val="0000FF"/>
      <w:u w:val="single"/>
    </w:rPr>
  </w:style>
</w:styles>
</file>

<file path=word/webSettings.xml><?xml version="1.0" encoding="utf-8"?>
<w:webSettings xmlns:r="http://schemas.openxmlformats.org/officeDocument/2006/relationships" xmlns:w="http://schemas.openxmlformats.org/wordprocessingml/2006/main">
  <w:divs>
    <w:div w:id="5247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beth%20and%20Brady\AppData\Roaming\Microsoft\Templates\HP_HealthStylish_brochure_TP103789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\Users\Elisabeth and Brady\AppData\Roaming\Microsoft\Templates\HP_HealthStylish_brochure_TP10378944.dot</Template>
  <TotalTime>0</TotalTime>
  <Pages>2</Pages>
  <Words>5</Words>
  <Characters>33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and Brady</dc:creator>
  <cp:lastModifiedBy>Julie Wheeler</cp:lastModifiedBy>
  <cp:revision>2</cp:revision>
  <cp:lastPrinted>2007-07-11T17:03:00Z</cp:lastPrinted>
  <dcterms:created xsi:type="dcterms:W3CDTF">2013-03-04T22:36:00Z</dcterms:created>
  <dcterms:modified xsi:type="dcterms:W3CDTF">2013-03-04T22:36:00Z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TC103789449990</vt:lpwstr>
  </property>
</Properties>
</file>