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F2" w:rsidRPr="00DF39F0" w:rsidRDefault="005A13F2" w:rsidP="005A13F2">
      <w:pPr>
        <w:jc w:val="center"/>
        <w:rPr>
          <w:b/>
          <w:sz w:val="28"/>
          <w:szCs w:val="28"/>
          <w:u w:val="single"/>
        </w:rPr>
      </w:pPr>
      <w:r w:rsidRPr="00DF39F0">
        <w:rPr>
          <w:b/>
          <w:sz w:val="28"/>
          <w:szCs w:val="28"/>
          <w:u w:val="single"/>
        </w:rPr>
        <w:t>Qu</w:t>
      </w:r>
      <w:r w:rsidR="00860E65" w:rsidRPr="00DF39F0">
        <w:rPr>
          <w:b/>
          <w:sz w:val="28"/>
          <w:szCs w:val="28"/>
          <w:u w:val="single"/>
        </w:rPr>
        <w:t>ick Reference Guide to Standard 1</w:t>
      </w:r>
    </w:p>
    <w:p w:rsidR="005A13F2" w:rsidRDefault="005A13F2" w:rsidP="005A13F2"/>
    <w:p w:rsidR="005A13F2" w:rsidRDefault="005A13F2" w:rsidP="005A13F2">
      <w:pPr>
        <w:rPr>
          <w:b/>
          <w:i/>
        </w:rPr>
      </w:pPr>
      <w:r>
        <w:rPr>
          <w:b/>
          <w:i/>
        </w:rPr>
        <w:t>Performance Objective 1—FCCLA Step One</w:t>
      </w:r>
    </w:p>
    <w:p w:rsidR="005A13F2" w:rsidRPr="006A2E7F" w:rsidRDefault="005A13F2" w:rsidP="005A13F2">
      <w:pPr>
        <w:rPr>
          <w:b/>
          <w:i/>
        </w:rPr>
      </w:pPr>
    </w:p>
    <w:p w:rsidR="005A13F2" w:rsidRDefault="005A13F2" w:rsidP="005A13F2">
      <w:pPr>
        <w:rPr>
          <w:b/>
          <w:i/>
        </w:rPr>
      </w:pPr>
      <w:r w:rsidRPr="006A2E7F">
        <w:rPr>
          <w:b/>
        </w:rPr>
        <w:t>Standard 1—Kitchen Safety and Sanitation</w:t>
      </w:r>
      <w:r w:rsidRPr="00EC4A76">
        <w:rPr>
          <w:b/>
          <w:i/>
        </w:rPr>
        <w:t xml:space="preserve"> </w:t>
      </w:r>
    </w:p>
    <w:p w:rsidR="005A13F2" w:rsidRDefault="005A13F2" w:rsidP="005A13F2">
      <w:pPr>
        <w:rPr>
          <w:i/>
        </w:rPr>
      </w:pPr>
      <w:r>
        <w:rPr>
          <w:i/>
        </w:rPr>
        <w:t>This standard establishes a laboratory kitchen, with all the requirements for sanitation and safety that a regular science laboratory requires. Studen</w:t>
      </w:r>
      <w:bookmarkStart w:id="0" w:name="_GoBack"/>
      <w:bookmarkEnd w:id="0"/>
      <w:r>
        <w:rPr>
          <w:i/>
        </w:rPr>
        <w:t xml:space="preserve">ts will learn appropriate uses of the </w:t>
      </w:r>
      <w:r w:rsidR="000018C0">
        <w:rPr>
          <w:i/>
        </w:rPr>
        <w:t xml:space="preserve">kitchen </w:t>
      </w:r>
      <w:r>
        <w:rPr>
          <w:i/>
        </w:rPr>
        <w:t>lab equipment</w:t>
      </w:r>
      <w:r w:rsidR="000018C0">
        <w:rPr>
          <w:i/>
        </w:rPr>
        <w:t>,</w:t>
      </w:r>
      <w:r>
        <w:rPr>
          <w:i/>
        </w:rPr>
        <w:t xml:space="preserve"> preventative measures for safety-and actions to take if they fail. Students will understand the need and processes required for sanitation in a lab. </w:t>
      </w:r>
      <w:r w:rsidR="000018C0">
        <w:rPr>
          <w:i/>
        </w:rPr>
        <w:t xml:space="preserve">They </w:t>
      </w:r>
      <w:r>
        <w:rPr>
          <w:i/>
        </w:rPr>
        <w:t>will study foodborne illnesses</w:t>
      </w:r>
      <w:r w:rsidR="000018C0">
        <w:rPr>
          <w:i/>
        </w:rPr>
        <w:t xml:space="preserve"> and food safety</w:t>
      </w:r>
      <w:r>
        <w:rPr>
          <w:i/>
        </w:rPr>
        <w:t xml:space="preserve">: </w:t>
      </w:r>
      <w:r w:rsidR="000018C0">
        <w:rPr>
          <w:i/>
        </w:rPr>
        <w:t xml:space="preserve">temperature controls, </w:t>
      </w:r>
      <w:r>
        <w:rPr>
          <w:i/>
        </w:rPr>
        <w:t>how to avoid cross-contamination, the sources of pathogens and their various characteristics, consequences and conditions for growth, and the prevention of the pathogens.  When this unit is completed, the students will be able to understand how to keep food safe, themselves safe, and their kitchen work place safe.</w:t>
      </w:r>
    </w:p>
    <w:p w:rsidR="005A13F2" w:rsidRDefault="005A13F2" w:rsidP="005A13F2">
      <w:pPr>
        <w:rPr>
          <w:i/>
        </w:rPr>
      </w:pPr>
    </w:p>
    <w:p w:rsidR="005A13F2" w:rsidRPr="006A749A" w:rsidRDefault="005A13F2" w:rsidP="005A13F2">
      <w:pPr>
        <w:rPr>
          <w:b/>
          <w:i/>
        </w:rPr>
      </w:pPr>
      <w:r>
        <w:rPr>
          <w:b/>
          <w:i/>
        </w:rPr>
        <w:t>Objective 1—Maintain a safe working environment</w:t>
      </w:r>
    </w:p>
    <w:p w:rsidR="005A13F2" w:rsidRDefault="00DF39F0" w:rsidP="005A13F2">
      <w:hyperlink r:id="rId4" w:anchor="eTools" w:history="1">
        <w:r w:rsidR="005A13F2" w:rsidRPr="00BA126C">
          <w:rPr>
            <w:rStyle w:val="Hyperlink"/>
          </w:rPr>
          <w:t>https://www.osha.gov/SLTC/youth/restaurant/index.html#eTools</w:t>
        </w:r>
      </w:hyperlink>
      <w:r w:rsidR="005A13F2">
        <w:t xml:space="preserve"> --training on OSHA regulations for young workers, easy to understand and a quiz for each module.</w:t>
      </w:r>
    </w:p>
    <w:p w:rsidR="005A13F2" w:rsidRDefault="005A13F2" w:rsidP="005A13F2"/>
    <w:p w:rsidR="005A13F2" w:rsidRPr="0080370B" w:rsidRDefault="005A13F2" w:rsidP="005A13F2">
      <w:pPr>
        <w:rPr>
          <w:b/>
          <w:i/>
        </w:rPr>
      </w:pPr>
      <w:r w:rsidRPr="0080370B">
        <w:rPr>
          <w:b/>
          <w:i/>
        </w:rPr>
        <w:t>Objective 2—First Aid Procedures</w:t>
      </w:r>
    </w:p>
    <w:p w:rsidR="005A13F2" w:rsidRDefault="00DF39F0" w:rsidP="005A13F2">
      <w:hyperlink r:id="rId5" w:history="1">
        <w:r w:rsidR="005A13F2" w:rsidRPr="00BA126C">
          <w:rPr>
            <w:rStyle w:val="Hyperlink"/>
          </w:rPr>
          <w:t>http://www.redcross.org/mobile-apps/first-aid-app</w:t>
        </w:r>
      </w:hyperlink>
      <w:r w:rsidR="00CE16C9">
        <w:t xml:space="preserve"> </w:t>
      </w:r>
      <w:proofErr w:type="gramStart"/>
      <w:r w:rsidR="00CE16C9">
        <w:t>The</w:t>
      </w:r>
      <w:proofErr w:type="gramEnd"/>
      <w:r w:rsidR="00CE16C9">
        <w:t xml:space="preserve"> app download is</w:t>
      </w:r>
      <w:r w:rsidR="005A13F2">
        <w:t xml:space="preserve"> free, but if your cell phone charges for data, there will be charges </w:t>
      </w:r>
      <w:r w:rsidR="00CE16C9">
        <w:t>for that. This</w:t>
      </w:r>
      <w:r w:rsidR="005A13F2">
        <w:t xml:space="preserve"> app allows for first aid at your fingertips, with quick videos, checklists, and quizzes. </w:t>
      </w:r>
    </w:p>
    <w:p w:rsidR="005A13F2" w:rsidRDefault="005A13F2" w:rsidP="005A13F2"/>
    <w:p w:rsidR="005A13F2" w:rsidRDefault="005A13F2" w:rsidP="005A13F2">
      <w:pPr>
        <w:rPr>
          <w:b/>
          <w:i/>
        </w:rPr>
      </w:pPr>
      <w:r>
        <w:rPr>
          <w:b/>
          <w:i/>
        </w:rPr>
        <w:t>Objectives 3 and 4—Health and hygiene and I</w:t>
      </w:r>
      <w:r w:rsidRPr="0080370B">
        <w:rPr>
          <w:b/>
          <w:i/>
        </w:rPr>
        <w:t>dentify sanitation rules and guidelines</w:t>
      </w:r>
    </w:p>
    <w:p w:rsidR="005A13F2" w:rsidRDefault="00DF39F0" w:rsidP="005A13F2">
      <w:hyperlink r:id="rId6" w:history="1">
        <w:r w:rsidR="00596F26">
          <w:rPr>
            <w:rStyle w:val="Hyperlink"/>
          </w:rPr>
          <w:t xml:space="preserve">How </w:t>
        </w:r>
        <w:proofErr w:type="gramStart"/>
        <w:r w:rsidR="00596F26">
          <w:rPr>
            <w:rStyle w:val="Hyperlink"/>
          </w:rPr>
          <w:t>Clean</w:t>
        </w:r>
        <w:proofErr w:type="gramEnd"/>
        <w:r w:rsidR="00596F26">
          <w:rPr>
            <w:rStyle w:val="Hyperlink"/>
          </w:rPr>
          <w:t xml:space="preserve"> is Clean?</w:t>
        </w:r>
      </w:hyperlink>
      <w:r w:rsidR="00596F26">
        <w:t xml:space="preserve"> </w:t>
      </w:r>
      <w:r w:rsidR="005A13F2" w:rsidRPr="00804CE9">
        <w:t xml:space="preserve">: How </w:t>
      </w:r>
      <w:proofErr w:type="gramStart"/>
      <w:r w:rsidR="005A13F2" w:rsidRPr="00804CE9">
        <w:t>Clean</w:t>
      </w:r>
      <w:proofErr w:type="gramEnd"/>
      <w:r w:rsidR="005A13F2" w:rsidRPr="00804CE9">
        <w:t xml:space="preserve"> is Clean?</w:t>
      </w:r>
      <w:r w:rsidR="005A13F2">
        <w:t xml:space="preserve"> </w:t>
      </w:r>
      <w:r w:rsidR="000018C0">
        <w:t xml:space="preserve">Lab covering </w:t>
      </w:r>
      <w:r w:rsidR="005A13F2" w:rsidRPr="00804CE9">
        <w:t>s</w:t>
      </w:r>
      <w:r w:rsidR="005A13F2">
        <w:t>anitizing the kitchen, enzymes,</w:t>
      </w:r>
      <w:r w:rsidR="005A13F2" w:rsidRPr="00804CE9">
        <w:t xml:space="preserve"> counting microbial colonies</w:t>
      </w:r>
      <w:r w:rsidR="005A13F2">
        <w:t>, lab techniques.</w:t>
      </w:r>
    </w:p>
    <w:p w:rsidR="000018C0" w:rsidRDefault="000018C0" w:rsidP="005A13F2"/>
    <w:p w:rsidR="000018C0" w:rsidRDefault="00DF39F0" w:rsidP="000018C0">
      <w:hyperlink r:id="rId7" w:history="1">
        <w:r w:rsidR="000018C0" w:rsidRPr="00466B59">
          <w:rPr>
            <w:rStyle w:val="Hyperlink"/>
          </w:rPr>
          <w:t>http://www.cdc.gov</w:t>
        </w:r>
      </w:hyperlink>
      <w:r w:rsidR="000018C0">
        <w:t xml:space="preserve"> Type </w:t>
      </w:r>
      <w:r w:rsidR="000018C0">
        <w:rPr>
          <w:i/>
        </w:rPr>
        <w:t>handwashing</w:t>
      </w:r>
      <w:r w:rsidR="000018C0">
        <w:t xml:space="preserve"> or </w:t>
      </w:r>
      <w:r w:rsidR="000018C0">
        <w:rPr>
          <w:i/>
        </w:rPr>
        <w:t>sanitation</w:t>
      </w:r>
      <w:r w:rsidR="000018C0">
        <w:t xml:space="preserve"> and several sites within the CDC will come up.  </w:t>
      </w:r>
    </w:p>
    <w:p w:rsidR="005A13F2" w:rsidRPr="0080370B" w:rsidRDefault="005A13F2" w:rsidP="005A13F2">
      <w:pPr>
        <w:rPr>
          <w:b/>
          <w:i/>
        </w:rPr>
      </w:pPr>
    </w:p>
    <w:p w:rsidR="005A13F2" w:rsidRDefault="00DF39F0" w:rsidP="005A13F2">
      <w:hyperlink r:id="rId8" w:history="1">
        <w:r w:rsidR="00824C67">
          <w:rPr>
            <w:rStyle w:val="Hyperlink"/>
          </w:rPr>
          <w:t>SERVSAFE presentation</w:t>
        </w:r>
      </w:hyperlink>
      <w:r w:rsidR="005A13F2">
        <w:t xml:space="preserve">  </w:t>
      </w:r>
      <w:proofErr w:type="gramStart"/>
      <w:r w:rsidR="005A13F2">
        <w:t>This</w:t>
      </w:r>
      <w:proofErr w:type="gramEnd"/>
      <w:r w:rsidR="005A13F2">
        <w:t xml:space="preserve"> is a pdf of a Food Handlers Training </w:t>
      </w:r>
      <w:proofErr w:type="spellStart"/>
      <w:r w:rsidR="005A13F2">
        <w:t>powerpoint</w:t>
      </w:r>
      <w:proofErr w:type="spellEnd"/>
      <w:r w:rsidR="005A13F2">
        <w:t>.</w:t>
      </w:r>
    </w:p>
    <w:p w:rsidR="00F36740" w:rsidRDefault="00F36740" w:rsidP="005A13F2">
      <w:pPr>
        <w:rPr>
          <w:rFonts w:ascii="Calibri" w:hAnsi="Calibri" w:cs="Calibri"/>
          <w:color w:val="000000"/>
          <w:sz w:val="22"/>
          <w:szCs w:val="22"/>
          <w:shd w:val="clear" w:color="auto" w:fill="FFFFFF"/>
        </w:rPr>
      </w:pPr>
    </w:p>
    <w:p w:rsidR="00F36740" w:rsidRDefault="00F36740" w:rsidP="005A13F2">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Standard 1 &amp; 2—</w:t>
      </w:r>
      <w:proofErr w:type="spellStart"/>
      <w:r>
        <w:rPr>
          <w:rFonts w:ascii="Calibri" w:hAnsi="Calibri" w:cs="Calibri"/>
          <w:color w:val="000000"/>
          <w:sz w:val="22"/>
          <w:szCs w:val="22"/>
          <w:shd w:val="clear" w:color="auto" w:fill="FFFFFF"/>
        </w:rPr>
        <w:t>Powerpoints</w:t>
      </w:r>
      <w:proofErr w:type="spellEnd"/>
      <w:r>
        <w:rPr>
          <w:rFonts w:ascii="Calibri" w:hAnsi="Calibri" w:cs="Calibri"/>
          <w:color w:val="000000"/>
          <w:sz w:val="22"/>
          <w:szCs w:val="22"/>
          <w:shd w:val="clear" w:color="auto" w:fill="FFFFFF"/>
        </w:rPr>
        <w:t xml:space="preserve"> and lessons created by Natalie Hancock, et al., 2015</w:t>
      </w:r>
    </w:p>
    <w:p w:rsidR="00F36740" w:rsidRDefault="00F36740" w:rsidP="005A13F2">
      <w:r>
        <w:rPr>
          <w:rStyle w:val="apple-converted-space"/>
          <w:rFonts w:ascii="Calibri" w:hAnsi="Calibri" w:cs="Calibri"/>
          <w:color w:val="000000"/>
          <w:sz w:val="22"/>
          <w:szCs w:val="22"/>
          <w:shd w:val="clear" w:color="auto" w:fill="FFFFFF"/>
        </w:rPr>
        <w:t> </w:t>
      </w:r>
      <w:hyperlink r:id="rId9" w:tgtFrame="_blank" w:history="1">
        <w:r>
          <w:rPr>
            <w:rStyle w:val="Hyperlink"/>
            <w:rFonts w:ascii="Calibri" w:hAnsi="Calibri" w:cs="Calibri"/>
            <w:color w:val="1155CC"/>
            <w:sz w:val="22"/>
            <w:szCs w:val="22"/>
            <w:shd w:val="clear" w:color="auto" w:fill="FFFFFF"/>
          </w:rPr>
          <w:t>https://www.dropbox.com/sh/lcb4u5c478r2mag/AABvv4C7EQx0esgXvUfdUv1ea?dl=0</w:t>
        </w:r>
      </w:hyperlink>
    </w:p>
    <w:p w:rsidR="00F36740" w:rsidRDefault="00F36740" w:rsidP="005A13F2"/>
    <w:p w:rsidR="005A13F2" w:rsidRDefault="005A13F2" w:rsidP="005A13F2"/>
    <w:p w:rsidR="005A13F2" w:rsidRPr="0080370B" w:rsidRDefault="005A13F2" w:rsidP="005A13F2">
      <w:pPr>
        <w:rPr>
          <w:b/>
        </w:rPr>
      </w:pPr>
      <w:r>
        <w:rPr>
          <w:b/>
          <w:i/>
        </w:rPr>
        <w:t>Objective 5</w:t>
      </w:r>
      <w:r w:rsidRPr="0080370B">
        <w:rPr>
          <w:b/>
          <w:i/>
        </w:rPr>
        <w:t>—Food-borne illnesses and contamination</w:t>
      </w:r>
    </w:p>
    <w:p w:rsidR="005A13F2" w:rsidRDefault="00DF39F0" w:rsidP="005A13F2">
      <w:hyperlink r:id="rId10" w:history="1">
        <w:r w:rsidR="005A13F2">
          <w:rPr>
            <w:rStyle w:val="Hyperlink"/>
          </w:rPr>
          <w:t xml:space="preserve">http://www.fda.gov/Food/FoodScienceResearch/ToolsMaterials/ucm2006976.htm </w:t>
        </w:r>
      </w:hyperlink>
      <w:r w:rsidR="005A13F2">
        <w:t xml:space="preserve"> Set of lessons, activities and labs about foodborne illnesses. Lots of great material!</w:t>
      </w:r>
    </w:p>
    <w:p w:rsidR="005A13F2" w:rsidRDefault="005A13F2" w:rsidP="005A13F2"/>
    <w:p w:rsidR="005A13F2" w:rsidRPr="006A2E7F" w:rsidRDefault="005A13F2" w:rsidP="005A13F2">
      <w:r>
        <w:rPr>
          <w:b/>
          <w:i/>
        </w:rPr>
        <w:t>Performance Objective 2—Demo safety, prevention and sanitation in the kitchen</w:t>
      </w:r>
    </w:p>
    <w:p w:rsidR="005A13F2" w:rsidRDefault="005A13F2" w:rsidP="005A13F2">
      <w:pPr>
        <w:rPr>
          <w:b/>
          <w:i/>
        </w:rPr>
      </w:pPr>
      <w:r>
        <w:rPr>
          <w:b/>
          <w:i/>
        </w:rPr>
        <w:t>Performance Objective 3—Get Food Handler’s Permit, or take test with same information</w:t>
      </w:r>
    </w:p>
    <w:p w:rsidR="005A13F2" w:rsidRDefault="005A13F2" w:rsidP="005A13F2">
      <w:pPr>
        <w:rPr>
          <w:b/>
          <w:i/>
        </w:rPr>
      </w:pPr>
    </w:p>
    <w:p w:rsidR="001C08BB" w:rsidRDefault="001C08BB" w:rsidP="005A13F2">
      <w:pPr>
        <w:rPr>
          <w:b/>
          <w:i/>
        </w:rPr>
      </w:pPr>
    </w:p>
    <w:p w:rsidR="00596F26" w:rsidRDefault="00596F26" w:rsidP="005A13F2">
      <w:pPr>
        <w:rPr>
          <w:b/>
          <w:i/>
        </w:rPr>
      </w:pPr>
    </w:p>
    <w:p w:rsidR="005A13F2" w:rsidRDefault="00B028D7" w:rsidP="005A13F2">
      <w:pPr>
        <w:rPr>
          <w:b/>
        </w:rPr>
      </w:pPr>
      <w:r>
        <w:rPr>
          <w:b/>
        </w:rPr>
        <w:t>Vocabulary for Standard 1</w:t>
      </w:r>
    </w:p>
    <w:p w:rsidR="00493C0E" w:rsidRDefault="00493C0E" w:rsidP="005A13F2">
      <w:pPr>
        <w:rPr>
          <w:b/>
        </w:rPr>
      </w:pPr>
    </w:p>
    <w:p w:rsidR="00493C0E" w:rsidRPr="00493C0E" w:rsidRDefault="00493C0E" w:rsidP="00493C0E">
      <w:pPr>
        <w:spacing w:after="160" w:line="259" w:lineRule="auto"/>
        <w:rPr>
          <w:rFonts w:eastAsiaTheme="minorHAnsi"/>
        </w:rPr>
      </w:pPr>
      <w:r w:rsidRPr="00493C0E">
        <w:rPr>
          <w:rFonts w:eastAsiaTheme="minorHAnsi"/>
          <w:b/>
        </w:rPr>
        <w:t>Biological contaminant</w:t>
      </w:r>
      <w:r w:rsidRPr="00493C0E">
        <w:rPr>
          <w:rFonts w:eastAsiaTheme="minorHAnsi"/>
        </w:rPr>
        <w:t xml:space="preserve"> – Living organisms that present a hazard in food. Biological contaminants include bacteria, viruses, and fungi (yeast and mold).</w:t>
      </w:r>
    </w:p>
    <w:p w:rsidR="00493C0E" w:rsidRPr="00493C0E" w:rsidRDefault="00493C0E" w:rsidP="00493C0E">
      <w:pPr>
        <w:spacing w:after="160" w:line="259" w:lineRule="auto"/>
        <w:rPr>
          <w:rFonts w:eastAsiaTheme="minorHAnsi"/>
        </w:rPr>
      </w:pPr>
      <w:r w:rsidRPr="00493C0E">
        <w:rPr>
          <w:rFonts w:eastAsiaTheme="minorHAnsi"/>
          <w:b/>
        </w:rPr>
        <w:t>Carcinogenic</w:t>
      </w:r>
      <w:r w:rsidRPr="00493C0E">
        <w:rPr>
          <w:rFonts w:eastAsiaTheme="minorHAnsi"/>
        </w:rPr>
        <w:t xml:space="preserve"> – Chemicals capable of causing cancer. Many pest control chemicals are carcinogenic.</w:t>
      </w:r>
    </w:p>
    <w:p w:rsidR="00493C0E" w:rsidRPr="00493C0E" w:rsidRDefault="00493C0E" w:rsidP="00493C0E">
      <w:pPr>
        <w:spacing w:after="160" w:line="259" w:lineRule="auto"/>
        <w:rPr>
          <w:rFonts w:eastAsiaTheme="minorHAnsi"/>
        </w:rPr>
      </w:pPr>
      <w:r w:rsidRPr="00493C0E">
        <w:rPr>
          <w:rFonts w:eastAsiaTheme="minorHAnsi"/>
          <w:b/>
        </w:rPr>
        <w:t>Chemical contaminant</w:t>
      </w:r>
      <w:r w:rsidRPr="00493C0E">
        <w:rPr>
          <w:rFonts w:eastAsiaTheme="minorHAnsi"/>
        </w:rPr>
        <w:t xml:space="preserve"> – Hazards in food that can cause chemical illness, including irritation, burning, poisoning, or cancer. Chemical contaminants include cleaning solutions, toxic metals, and pesticides.</w:t>
      </w:r>
    </w:p>
    <w:p w:rsidR="00493C0E" w:rsidRPr="00493C0E" w:rsidRDefault="00493C0E" w:rsidP="00493C0E">
      <w:pPr>
        <w:spacing w:after="160" w:line="259" w:lineRule="auto"/>
        <w:rPr>
          <w:rFonts w:eastAsiaTheme="minorHAnsi"/>
        </w:rPr>
      </w:pPr>
      <w:r w:rsidRPr="00493C0E">
        <w:rPr>
          <w:rFonts w:eastAsiaTheme="minorHAnsi"/>
          <w:b/>
        </w:rPr>
        <w:t xml:space="preserve">Clean </w:t>
      </w:r>
      <w:r w:rsidRPr="00493C0E">
        <w:rPr>
          <w:rFonts w:eastAsiaTheme="minorHAnsi"/>
        </w:rPr>
        <w:t xml:space="preserve">– Free from visible dirt, debris, and food waste. Counter tops and work surfaces should be cleaned before they are </w:t>
      </w:r>
      <w:r w:rsidRPr="00493C0E">
        <w:rPr>
          <w:rFonts w:eastAsiaTheme="minorHAnsi"/>
          <w:i/>
        </w:rPr>
        <w:t>sanitized</w:t>
      </w:r>
      <w:r w:rsidRPr="00493C0E">
        <w:rPr>
          <w:rFonts w:eastAsiaTheme="minorHAnsi"/>
        </w:rPr>
        <w:t>.</w:t>
      </w:r>
    </w:p>
    <w:p w:rsidR="00493C0E" w:rsidRPr="00493C0E" w:rsidRDefault="00493C0E" w:rsidP="00493C0E">
      <w:pPr>
        <w:spacing w:after="160" w:line="259" w:lineRule="auto"/>
        <w:rPr>
          <w:rFonts w:eastAsiaTheme="minorHAnsi"/>
        </w:rPr>
      </w:pPr>
      <w:r w:rsidRPr="00493C0E">
        <w:rPr>
          <w:rFonts w:eastAsiaTheme="minorHAnsi"/>
          <w:b/>
        </w:rPr>
        <w:t>Corrosive</w:t>
      </w:r>
      <w:r w:rsidRPr="00493C0E">
        <w:rPr>
          <w:rFonts w:eastAsiaTheme="minorHAnsi"/>
        </w:rPr>
        <w:t xml:space="preserve"> – Chemicals that irritate mucosal membranes (sinuses, throat, digestive tract). Many cleaning supplies contain corrosive chemicals.</w:t>
      </w:r>
    </w:p>
    <w:p w:rsidR="00493C0E" w:rsidRPr="00493C0E" w:rsidRDefault="00493C0E" w:rsidP="00493C0E">
      <w:pPr>
        <w:spacing w:after="160" w:line="259" w:lineRule="auto"/>
        <w:rPr>
          <w:rFonts w:eastAsiaTheme="minorHAnsi"/>
        </w:rPr>
      </w:pPr>
      <w:r w:rsidRPr="00493C0E">
        <w:rPr>
          <w:rFonts w:eastAsiaTheme="minorHAnsi"/>
          <w:b/>
        </w:rPr>
        <w:t>FATTOM</w:t>
      </w:r>
      <w:r w:rsidRPr="00493C0E">
        <w:rPr>
          <w:rFonts w:eastAsiaTheme="minorHAnsi"/>
        </w:rPr>
        <w:t xml:space="preserve"> </w:t>
      </w:r>
      <w:r w:rsidRPr="00493C0E">
        <w:rPr>
          <w:rFonts w:eastAsiaTheme="minorHAnsi"/>
          <w:b/>
        </w:rPr>
        <w:t xml:space="preserve">– </w:t>
      </w:r>
      <w:r w:rsidRPr="00493C0E">
        <w:rPr>
          <w:rFonts w:eastAsiaTheme="minorHAnsi"/>
        </w:rPr>
        <w:t>Acronym for factors affecting bacterial growth or survival – Food, Acid, Temperature, Time, Oxygen, Moisture.</w:t>
      </w:r>
    </w:p>
    <w:p w:rsidR="00493C0E" w:rsidRPr="00493C0E" w:rsidRDefault="00493C0E" w:rsidP="00493C0E">
      <w:pPr>
        <w:spacing w:after="160" w:line="259" w:lineRule="auto"/>
        <w:rPr>
          <w:rFonts w:eastAsiaTheme="minorHAnsi"/>
        </w:rPr>
      </w:pPr>
      <w:r w:rsidRPr="00493C0E">
        <w:rPr>
          <w:rFonts w:eastAsiaTheme="minorHAnsi"/>
          <w:b/>
        </w:rPr>
        <w:t>Foodborne infection</w:t>
      </w:r>
      <w:r w:rsidRPr="00493C0E">
        <w:rPr>
          <w:rFonts w:eastAsiaTheme="minorHAnsi"/>
        </w:rPr>
        <w:t xml:space="preserve"> – Foodborne illness caused by bacteria that live and multiply in our bodies. Antibiotics may be given for infections. </w:t>
      </w:r>
      <w:r w:rsidRPr="00493C0E">
        <w:rPr>
          <w:rFonts w:eastAsiaTheme="minorHAnsi"/>
          <w:i/>
        </w:rPr>
        <w:t>Salmonella</w:t>
      </w:r>
      <w:r w:rsidRPr="00493C0E">
        <w:rPr>
          <w:rFonts w:eastAsiaTheme="minorHAnsi"/>
        </w:rPr>
        <w:t xml:space="preserve"> causes foodborne infections.</w:t>
      </w:r>
    </w:p>
    <w:p w:rsidR="00493C0E" w:rsidRPr="00493C0E" w:rsidRDefault="00493C0E" w:rsidP="00493C0E">
      <w:pPr>
        <w:spacing w:after="160" w:line="259" w:lineRule="auto"/>
        <w:rPr>
          <w:rFonts w:eastAsiaTheme="minorHAnsi"/>
        </w:rPr>
      </w:pPr>
      <w:r w:rsidRPr="00493C0E">
        <w:rPr>
          <w:rFonts w:eastAsiaTheme="minorHAnsi"/>
          <w:b/>
        </w:rPr>
        <w:t>Foodborne intoxication</w:t>
      </w:r>
      <w:r w:rsidRPr="00493C0E">
        <w:rPr>
          <w:rFonts w:eastAsiaTheme="minorHAnsi"/>
        </w:rPr>
        <w:t xml:space="preserve"> – Foodborne illness caused by toxins produced by bacteria as they grow in food. Usually, the bacteria is no longer living and growing in the human body. Intoxications do not benefit from antibiotics. </w:t>
      </w:r>
      <w:r w:rsidRPr="00493C0E">
        <w:rPr>
          <w:rFonts w:eastAsiaTheme="minorHAnsi"/>
          <w:i/>
        </w:rPr>
        <w:t>Clostridium botulinum</w:t>
      </w:r>
      <w:r w:rsidRPr="00493C0E">
        <w:rPr>
          <w:rFonts w:eastAsiaTheme="minorHAnsi"/>
        </w:rPr>
        <w:t xml:space="preserve"> and </w:t>
      </w:r>
      <w:r w:rsidRPr="00493C0E">
        <w:rPr>
          <w:rFonts w:eastAsiaTheme="minorHAnsi"/>
          <w:i/>
        </w:rPr>
        <w:t xml:space="preserve">Staphylococcus aureus </w:t>
      </w:r>
      <w:r w:rsidRPr="00493C0E">
        <w:rPr>
          <w:rFonts w:eastAsiaTheme="minorHAnsi"/>
        </w:rPr>
        <w:t>cause foodborne intoxications.</w:t>
      </w:r>
    </w:p>
    <w:p w:rsidR="00493C0E" w:rsidRPr="00493C0E" w:rsidRDefault="00493C0E" w:rsidP="00493C0E">
      <w:pPr>
        <w:spacing w:after="160" w:line="259" w:lineRule="auto"/>
        <w:rPr>
          <w:rFonts w:eastAsiaTheme="minorHAnsi"/>
        </w:rPr>
      </w:pPr>
      <w:r w:rsidRPr="00493C0E">
        <w:rPr>
          <w:rFonts w:eastAsiaTheme="minorHAnsi"/>
          <w:b/>
        </w:rPr>
        <w:t>Foodborne toxin-mediated infection</w:t>
      </w:r>
      <w:r w:rsidRPr="00493C0E">
        <w:rPr>
          <w:rFonts w:eastAsiaTheme="minorHAnsi"/>
        </w:rPr>
        <w:t xml:space="preserve"> – Foodborne illness caused by toxins produced by bacteria as they grow in our bodies. Toxin-mediated infections may benefit from antibiotics. </w:t>
      </w:r>
      <w:r w:rsidRPr="00493C0E">
        <w:rPr>
          <w:rFonts w:eastAsiaTheme="minorHAnsi"/>
          <w:i/>
        </w:rPr>
        <w:t>E. coli</w:t>
      </w:r>
      <w:r w:rsidRPr="00493C0E">
        <w:rPr>
          <w:rFonts w:eastAsiaTheme="minorHAnsi"/>
        </w:rPr>
        <w:t xml:space="preserve"> and </w:t>
      </w:r>
      <w:r w:rsidRPr="00493C0E">
        <w:rPr>
          <w:rFonts w:eastAsiaTheme="minorHAnsi"/>
          <w:i/>
        </w:rPr>
        <w:t xml:space="preserve">Clostridium </w:t>
      </w:r>
      <w:proofErr w:type="spellStart"/>
      <w:r w:rsidRPr="00493C0E">
        <w:rPr>
          <w:rFonts w:eastAsiaTheme="minorHAnsi"/>
          <w:i/>
        </w:rPr>
        <w:t>perfringens</w:t>
      </w:r>
      <w:proofErr w:type="spellEnd"/>
      <w:r w:rsidRPr="00493C0E">
        <w:rPr>
          <w:rFonts w:eastAsiaTheme="minorHAnsi"/>
          <w:i/>
        </w:rPr>
        <w:t xml:space="preserve"> </w:t>
      </w:r>
      <w:r w:rsidRPr="00493C0E">
        <w:rPr>
          <w:rFonts w:eastAsiaTheme="minorHAnsi"/>
        </w:rPr>
        <w:t>cause toxin-mediated infections.</w:t>
      </w:r>
    </w:p>
    <w:p w:rsidR="00493C0E" w:rsidRPr="00493C0E" w:rsidRDefault="00493C0E" w:rsidP="00493C0E">
      <w:pPr>
        <w:spacing w:after="160" w:line="259" w:lineRule="auto"/>
        <w:rPr>
          <w:rFonts w:eastAsiaTheme="minorHAnsi"/>
        </w:rPr>
      </w:pPr>
      <w:r w:rsidRPr="00493C0E">
        <w:rPr>
          <w:rFonts w:eastAsiaTheme="minorHAnsi"/>
          <w:b/>
        </w:rPr>
        <w:t>Microbe</w:t>
      </w:r>
      <w:r w:rsidRPr="00493C0E">
        <w:rPr>
          <w:rFonts w:eastAsiaTheme="minorHAnsi"/>
        </w:rPr>
        <w:t xml:space="preserve"> – Microscopic biological contaminants in food. Microbes include bacteria, viruses, and fungi (yeast and mold).</w:t>
      </w:r>
    </w:p>
    <w:p w:rsidR="00493C0E" w:rsidRPr="00493C0E" w:rsidRDefault="00493C0E" w:rsidP="00493C0E">
      <w:pPr>
        <w:spacing w:after="160" w:line="259" w:lineRule="auto"/>
        <w:rPr>
          <w:rFonts w:eastAsiaTheme="minorHAnsi"/>
        </w:rPr>
      </w:pPr>
      <w:r w:rsidRPr="00493C0E">
        <w:rPr>
          <w:rFonts w:eastAsiaTheme="minorHAnsi"/>
          <w:b/>
        </w:rPr>
        <w:t>PASS</w:t>
      </w:r>
      <w:r w:rsidRPr="00493C0E">
        <w:rPr>
          <w:rFonts w:eastAsiaTheme="minorHAnsi"/>
        </w:rPr>
        <w:t xml:space="preserve"> – Acronym for proper fire extinguisher use – Pull pin, Aim low, Squeeze trigger, Sweep side-to-side.</w:t>
      </w:r>
    </w:p>
    <w:p w:rsidR="00493C0E" w:rsidRPr="00493C0E" w:rsidRDefault="00493C0E" w:rsidP="00493C0E">
      <w:pPr>
        <w:spacing w:after="160" w:line="259" w:lineRule="auto"/>
        <w:rPr>
          <w:rFonts w:eastAsiaTheme="minorHAnsi"/>
        </w:rPr>
      </w:pPr>
      <w:r w:rsidRPr="00493C0E">
        <w:rPr>
          <w:rFonts w:eastAsiaTheme="minorHAnsi"/>
          <w:b/>
        </w:rPr>
        <w:t>Pathogen</w:t>
      </w:r>
      <w:r w:rsidRPr="00493C0E">
        <w:rPr>
          <w:rFonts w:eastAsiaTheme="minorHAnsi"/>
        </w:rPr>
        <w:t xml:space="preserve"> – Microbes that can cause foodborne illness in humans.</w:t>
      </w:r>
    </w:p>
    <w:p w:rsidR="00493C0E" w:rsidRPr="00493C0E" w:rsidRDefault="00493C0E" w:rsidP="00493C0E">
      <w:pPr>
        <w:spacing w:after="160" w:line="259" w:lineRule="auto"/>
        <w:rPr>
          <w:rFonts w:eastAsiaTheme="minorHAnsi"/>
        </w:rPr>
      </w:pPr>
      <w:r w:rsidRPr="00493C0E">
        <w:rPr>
          <w:rFonts w:eastAsiaTheme="minorHAnsi"/>
          <w:b/>
        </w:rPr>
        <w:t>Physical contaminant</w:t>
      </w:r>
      <w:r w:rsidRPr="00493C0E">
        <w:rPr>
          <w:rFonts w:eastAsiaTheme="minorHAnsi"/>
        </w:rPr>
        <w:t xml:space="preserve"> – Hazards in food that can cause physical harm if bitten or swallowed. Physical contaminants include broken glass, </w:t>
      </w:r>
      <w:proofErr w:type="spellStart"/>
      <w:r w:rsidRPr="00493C0E">
        <w:rPr>
          <w:rFonts w:eastAsiaTheme="minorHAnsi"/>
        </w:rPr>
        <w:t>band-aids</w:t>
      </w:r>
      <w:proofErr w:type="spellEnd"/>
      <w:r w:rsidRPr="00493C0E">
        <w:rPr>
          <w:rFonts w:eastAsiaTheme="minorHAnsi"/>
        </w:rPr>
        <w:t>, and metal shavings.</w:t>
      </w:r>
    </w:p>
    <w:p w:rsidR="00493C0E" w:rsidRPr="00493C0E" w:rsidRDefault="00493C0E" w:rsidP="00493C0E">
      <w:pPr>
        <w:spacing w:after="160" w:line="259" w:lineRule="auto"/>
        <w:rPr>
          <w:rFonts w:eastAsiaTheme="minorHAnsi"/>
        </w:rPr>
      </w:pPr>
      <w:r w:rsidRPr="00493C0E">
        <w:rPr>
          <w:rFonts w:eastAsiaTheme="minorHAnsi"/>
          <w:b/>
        </w:rPr>
        <w:t>Sanitized</w:t>
      </w:r>
      <w:r w:rsidRPr="00493C0E">
        <w:rPr>
          <w:rFonts w:eastAsiaTheme="minorHAnsi"/>
        </w:rPr>
        <w:t xml:space="preserve"> – Free from pathogenic bacteria. Counter tops and work surfaces should be </w:t>
      </w:r>
      <w:r w:rsidRPr="00493C0E">
        <w:rPr>
          <w:rFonts w:eastAsiaTheme="minorHAnsi"/>
          <w:i/>
        </w:rPr>
        <w:t>cleaned</w:t>
      </w:r>
      <w:r w:rsidRPr="00493C0E">
        <w:rPr>
          <w:rFonts w:eastAsiaTheme="minorHAnsi"/>
        </w:rPr>
        <w:t xml:space="preserve"> before they are sanitized.</w:t>
      </w:r>
    </w:p>
    <w:p w:rsidR="00193079" w:rsidRDefault="00493C0E" w:rsidP="00493C0E">
      <w:pPr>
        <w:spacing w:after="160" w:line="259" w:lineRule="auto"/>
      </w:pPr>
      <w:r w:rsidRPr="00493C0E">
        <w:rPr>
          <w:rFonts w:eastAsiaTheme="minorHAnsi"/>
          <w:b/>
        </w:rPr>
        <w:t>YOPI</w:t>
      </w:r>
      <w:r w:rsidRPr="00493C0E">
        <w:rPr>
          <w:rFonts w:eastAsiaTheme="minorHAnsi"/>
        </w:rPr>
        <w:t xml:space="preserve"> – Acronym for population groups that are at high-risk for foodborne illness – Young, Old, Pregnant, Immune-compromised.</w:t>
      </w:r>
    </w:p>
    <w:sectPr w:rsidR="001930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F2"/>
    <w:rsid w:val="000018C0"/>
    <w:rsid w:val="00001B7F"/>
    <w:rsid w:val="00001DDA"/>
    <w:rsid w:val="00001E32"/>
    <w:rsid w:val="0000225E"/>
    <w:rsid w:val="00002E3F"/>
    <w:rsid w:val="000076E6"/>
    <w:rsid w:val="00007E06"/>
    <w:rsid w:val="000104A0"/>
    <w:rsid w:val="000118CA"/>
    <w:rsid w:val="00012E13"/>
    <w:rsid w:val="00015C88"/>
    <w:rsid w:val="0001794B"/>
    <w:rsid w:val="000213BF"/>
    <w:rsid w:val="000217AE"/>
    <w:rsid w:val="00022D28"/>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E16"/>
    <w:rsid w:val="00073F64"/>
    <w:rsid w:val="0007479A"/>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3AA"/>
    <w:rsid w:val="000D45CD"/>
    <w:rsid w:val="000D6450"/>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04A8"/>
    <w:rsid w:val="00102848"/>
    <w:rsid w:val="0010294F"/>
    <w:rsid w:val="00102CBC"/>
    <w:rsid w:val="0010511F"/>
    <w:rsid w:val="00105AE3"/>
    <w:rsid w:val="00105E41"/>
    <w:rsid w:val="00107959"/>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11DC"/>
    <w:rsid w:val="001411F1"/>
    <w:rsid w:val="00142D1A"/>
    <w:rsid w:val="0014648C"/>
    <w:rsid w:val="00151019"/>
    <w:rsid w:val="0015169E"/>
    <w:rsid w:val="001516FB"/>
    <w:rsid w:val="001526CD"/>
    <w:rsid w:val="00152905"/>
    <w:rsid w:val="0015346B"/>
    <w:rsid w:val="00153C56"/>
    <w:rsid w:val="00155014"/>
    <w:rsid w:val="00156583"/>
    <w:rsid w:val="00161D0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765F2"/>
    <w:rsid w:val="00180B8E"/>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1819"/>
    <w:rsid w:val="001A185B"/>
    <w:rsid w:val="001A268C"/>
    <w:rsid w:val="001A2BDC"/>
    <w:rsid w:val="001A33F4"/>
    <w:rsid w:val="001A3F41"/>
    <w:rsid w:val="001A59A8"/>
    <w:rsid w:val="001A68D5"/>
    <w:rsid w:val="001A711F"/>
    <w:rsid w:val="001A78E8"/>
    <w:rsid w:val="001B0213"/>
    <w:rsid w:val="001B092E"/>
    <w:rsid w:val="001B15BC"/>
    <w:rsid w:val="001B16B5"/>
    <w:rsid w:val="001B2F39"/>
    <w:rsid w:val="001B3859"/>
    <w:rsid w:val="001B6637"/>
    <w:rsid w:val="001B6A3E"/>
    <w:rsid w:val="001B7966"/>
    <w:rsid w:val="001C08BB"/>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3FF5"/>
    <w:rsid w:val="001F4D35"/>
    <w:rsid w:val="001F54FA"/>
    <w:rsid w:val="001F5AC8"/>
    <w:rsid w:val="001F65AD"/>
    <w:rsid w:val="001F65F9"/>
    <w:rsid w:val="00200FEE"/>
    <w:rsid w:val="00202918"/>
    <w:rsid w:val="002034FA"/>
    <w:rsid w:val="00204147"/>
    <w:rsid w:val="00204C45"/>
    <w:rsid w:val="00204FC6"/>
    <w:rsid w:val="00205285"/>
    <w:rsid w:val="00206CF6"/>
    <w:rsid w:val="00210CFC"/>
    <w:rsid w:val="00210F4E"/>
    <w:rsid w:val="00211212"/>
    <w:rsid w:val="0021138D"/>
    <w:rsid w:val="00211B8E"/>
    <w:rsid w:val="00212E90"/>
    <w:rsid w:val="00215701"/>
    <w:rsid w:val="00217E2D"/>
    <w:rsid w:val="00220062"/>
    <w:rsid w:val="0022053E"/>
    <w:rsid w:val="00220894"/>
    <w:rsid w:val="00221DE0"/>
    <w:rsid w:val="00221F3E"/>
    <w:rsid w:val="00222B7F"/>
    <w:rsid w:val="002248A6"/>
    <w:rsid w:val="00224F96"/>
    <w:rsid w:val="0022624C"/>
    <w:rsid w:val="00226C79"/>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3B46"/>
    <w:rsid w:val="002547E8"/>
    <w:rsid w:val="00254B79"/>
    <w:rsid w:val="00255666"/>
    <w:rsid w:val="00255A0D"/>
    <w:rsid w:val="00260728"/>
    <w:rsid w:val="002614F3"/>
    <w:rsid w:val="00261B9D"/>
    <w:rsid w:val="00262251"/>
    <w:rsid w:val="002634C3"/>
    <w:rsid w:val="00267157"/>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13E4"/>
    <w:rsid w:val="002940DD"/>
    <w:rsid w:val="00296505"/>
    <w:rsid w:val="00297DD9"/>
    <w:rsid w:val="002A061B"/>
    <w:rsid w:val="002A1191"/>
    <w:rsid w:val="002A26A2"/>
    <w:rsid w:val="002A36A8"/>
    <w:rsid w:val="002A406D"/>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3DA3"/>
    <w:rsid w:val="002C4084"/>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B81"/>
    <w:rsid w:val="002F1696"/>
    <w:rsid w:val="002F1811"/>
    <w:rsid w:val="002F3BC1"/>
    <w:rsid w:val="002F4CBE"/>
    <w:rsid w:val="002F4DB0"/>
    <w:rsid w:val="002F5A6D"/>
    <w:rsid w:val="002F6F66"/>
    <w:rsid w:val="002F785F"/>
    <w:rsid w:val="003004BB"/>
    <w:rsid w:val="003044E5"/>
    <w:rsid w:val="0030497D"/>
    <w:rsid w:val="003049B6"/>
    <w:rsid w:val="00304BBD"/>
    <w:rsid w:val="003057C3"/>
    <w:rsid w:val="0030598C"/>
    <w:rsid w:val="00307220"/>
    <w:rsid w:val="00311147"/>
    <w:rsid w:val="00314445"/>
    <w:rsid w:val="003146D0"/>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5A0"/>
    <w:rsid w:val="003435DF"/>
    <w:rsid w:val="00344CC9"/>
    <w:rsid w:val="00345028"/>
    <w:rsid w:val="003452ED"/>
    <w:rsid w:val="00345F21"/>
    <w:rsid w:val="003468C8"/>
    <w:rsid w:val="00346F84"/>
    <w:rsid w:val="003476B7"/>
    <w:rsid w:val="00350437"/>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7196"/>
    <w:rsid w:val="00397EC8"/>
    <w:rsid w:val="003A0689"/>
    <w:rsid w:val="003A079E"/>
    <w:rsid w:val="003A2AD5"/>
    <w:rsid w:val="003A4390"/>
    <w:rsid w:val="003A4553"/>
    <w:rsid w:val="003A5C33"/>
    <w:rsid w:val="003B0556"/>
    <w:rsid w:val="003B18E9"/>
    <w:rsid w:val="003B2595"/>
    <w:rsid w:val="003B714F"/>
    <w:rsid w:val="003C060B"/>
    <w:rsid w:val="003C16F1"/>
    <w:rsid w:val="003C2047"/>
    <w:rsid w:val="003C4436"/>
    <w:rsid w:val="003C5DAE"/>
    <w:rsid w:val="003C6543"/>
    <w:rsid w:val="003C76BF"/>
    <w:rsid w:val="003D07F5"/>
    <w:rsid w:val="003D1790"/>
    <w:rsid w:val="003D2A44"/>
    <w:rsid w:val="003D396C"/>
    <w:rsid w:val="003D3AC5"/>
    <w:rsid w:val="003D4846"/>
    <w:rsid w:val="003D4971"/>
    <w:rsid w:val="003D5218"/>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DD0"/>
    <w:rsid w:val="003F2F8A"/>
    <w:rsid w:val="003F3A32"/>
    <w:rsid w:val="004003DB"/>
    <w:rsid w:val="00403CC5"/>
    <w:rsid w:val="00406B36"/>
    <w:rsid w:val="00406B71"/>
    <w:rsid w:val="00406BA2"/>
    <w:rsid w:val="00407E56"/>
    <w:rsid w:val="00411351"/>
    <w:rsid w:val="00412821"/>
    <w:rsid w:val="00413D21"/>
    <w:rsid w:val="004156AE"/>
    <w:rsid w:val="00415B6A"/>
    <w:rsid w:val="00416FB0"/>
    <w:rsid w:val="00417004"/>
    <w:rsid w:val="0041748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1129"/>
    <w:rsid w:val="004512AB"/>
    <w:rsid w:val="004512F0"/>
    <w:rsid w:val="00452B79"/>
    <w:rsid w:val="00454A7E"/>
    <w:rsid w:val="00454D2A"/>
    <w:rsid w:val="00456806"/>
    <w:rsid w:val="00456CE5"/>
    <w:rsid w:val="004577B8"/>
    <w:rsid w:val="00457E22"/>
    <w:rsid w:val="004602DA"/>
    <w:rsid w:val="0046074E"/>
    <w:rsid w:val="00461D76"/>
    <w:rsid w:val="004639DB"/>
    <w:rsid w:val="00463E61"/>
    <w:rsid w:val="004654AF"/>
    <w:rsid w:val="00465840"/>
    <w:rsid w:val="00465E9B"/>
    <w:rsid w:val="00466969"/>
    <w:rsid w:val="004700EB"/>
    <w:rsid w:val="00471705"/>
    <w:rsid w:val="00472019"/>
    <w:rsid w:val="00473028"/>
    <w:rsid w:val="00473EDF"/>
    <w:rsid w:val="00474116"/>
    <w:rsid w:val="00475E70"/>
    <w:rsid w:val="0047662C"/>
    <w:rsid w:val="0047774F"/>
    <w:rsid w:val="00477B7A"/>
    <w:rsid w:val="00482BFE"/>
    <w:rsid w:val="0048419D"/>
    <w:rsid w:val="00485178"/>
    <w:rsid w:val="004863BC"/>
    <w:rsid w:val="00486FD4"/>
    <w:rsid w:val="00490647"/>
    <w:rsid w:val="0049361F"/>
    <w:rsid w:val="00493C0E"/>
    <w:rsid w:val="0049512B"/>
    <w:rsid w:val="00496962"/>
    <w:rsid w:val="00496D11"/>
    <w:rsid w:val="00497B55"/>
    <w:rsid w:val="004A30CE"/>
    <w:rsid w:val="004A35AD"/>
    <w:rsid w:val="004A36CB"/>
    <w:rsid w:val="004A3E49"/>
    <w:rsid w:val="004A4B18"/>
    <w:rsid w:val="004A548F"/>
    <w:rsid w:val="004A7B31"/>
    <w:rsid w:val="004B3562"/>
    <w:rsid w:val="004B5BD2"/>
    <w:rsid w:val="004B7159"/>
    <w:rsid w:val="004B7878"/>
    <w:rsid w:val="004C1174"/>
    <w:rsid w:val="004C262A"/>
    <w:rsid w:val="004C4C28"/>
    <w:rsid w:val="004C6442"/>
    <w:rsid w:val="004C64D9"/>
    <w:rsid w:val="004C6CAE"/>
    <w:rsid w:val="004C7034"/>
    <w:rsid w:val="004D0FF4"/>
    <w:rsid w:val="004D3490"/>
    <w:rsid w:val="004D4780"/>
    <w:rsid w:val="004D4A6F"/>
    <w:rsid w:val="004D4F7F"/>
    <w:rsid w:val="004D75AF"/>
    <w:rsid w:val="004E02CD"/>
    <w:rsid w:val="004E06D4"/>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516E"/>
    <w:rsid w:val="00526BD0"/>
    <w:rsid w:val="00527DC9"/>
    <w:rsid w:val="00527F64"/>
    <w:rsid w:val="00530864"/>
    <w:rsid w:val="00532478"/>
    <w:rsid w:val="00533875"/>
    <w:rsid w:val="00533B79"/>
    <w:rsid w:val="005346B4"/>
    <w:rsid w:val="00535031"/>
    <w:rsid w:val="005361E9"/>
    <w:rsid w:val="00536A5A"/>
    <w:rsid w:val="00541A0E"/>
    <w:rsid w:val="0054235E"/>
    <w:rsid w:val="00542706"/>
    <w:rsid w:val="00543991"/>
    <w:rsid w:val="005440E2"/>
    <w:rsid w:val="005449A2"/>
    <w:rsid w:val="005479C3"/>
    <w:rsid w:val="00547C22"/>
    <w:rsid w:val="00551395"/>
    <w:rsid w:val="00551A23"/>
    <w:rsid w:val="00551D4F"/>
    <w:rsid w:val="005535B4"/>
    <w:rsid w:val="00556487"/>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3227"/>
    <w:rsid w:val="0059399D"/>
    <w:rsid w:val="005946BE"/>
    <w:rsid w:val="00596B22"/>
    <w:rsid w:val="00596E0D"/>
    <w:rsid w:val="00596F26"/>
    <w:rsid w:val="00597CB8"/>
    <w:rsid w:val="00597CCD"/>
    <w:rsid w:val="005A03FE"/>
    <w:rsid w:val="005A13F2"/>
    <w:rsid w:val="005A164B"/>
    <w:rsid w:val="005A4102"/>
    <w:rsid w:val="005A456E"/>
    <w:rsid w:val="005A4DB9"/>
    <w:rsid w:val="005A4F1B"/>
    <w:rsid w:val="005A63AE"/>
    <w:rsid w:val="005A7028"/>
    <w:rsid w:val="005A709B"/>
    <w:rsid w:val="005B11A0"/>
    <w:rsid w:val="005B5595"/>
    <w:rsid w:val="005B5EBE"/>
    <w:rsid w:val="005B62F7"/>
    <w:rsid w:val="005B6E86"/>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E1A"/>
    <w:rsid w:val="005E0464"/>
    <w:rsid w:val="005E0A69"/>
    <w:rsid w:val="005E0B58"/>
    <w:rsid w:val="005E2886"/>
    <w:rsid w:val="005E35DC"/>
    <w:rsid w:val="005E4123"/>
    <w:rsid w:val="005E43BE"/>
    <w:rsid w:val="005E46FC"/>
    <w:rsid w:val="005E62D8"/>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3C55"/>
    <w:rsid w:val="006342BA"/>
    <w:rsid w:val="006344D3"/>
    <w:rsid w:val="00634759"/>
    <w:rsid w:val="006347E8"/>
    <w:rsid w:val="00634DA4"/>
    <w:rsid w:val="00635D53"/>
    <w:rsid w:val="00635EED"/>
    <w:rsid w:val="0063778A"/>
    <w:rsid w:val="006447A1"/>
    <w:rsid w:val="006447D4"/>
    <w:rsid w:val="00644848"/>
    <w:rsid w:val="0064747B"/>
    <w:rsid w:val="006508F3"/>
    <w:rsid w:val="00651F5A"/>
    <w:rsid w:val="00654270"/>
    <w:rsid w:val="00655DD3"/>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872"/>
    <w:rsid w:val="00677DAB"/>
    <w:rsid w:val="00685590"/>
    <w:rsid w:val="00686293"/>
    <w:rsid w:val="00687D51"/>
    <w:rsid w:val="00691256"/>
    <w:rsid w:val="00692841"/>
    <w:rsid w:val="006929A3"/>
    <w:rsid w:val="00692F73"/>
    <w:rsid w:val="006943EB"/>
    <w:rsid w:val="00697021"/>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58D7"/>
    <w:rsid w:val="006C65AE"/>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363"/>
    <w:rsid w:val="007340C6"/>
    <w:rsid w:val="00736AA0"/>
    <w:rsid w:val="0074729E"/>
    <w:rsid w:val="007472EC"/>
    <w:rsid w:val="00750426"/>
    <w:rsid w:val="00751835"/>
    <w:rsid w:val="007523AF"/>
    <w:rsid w:val="00755B99"/>
    <w:rsid w:val="0075735A"/>
    <w:rsid w:val="0075754E"/>
    <w:rsid w:val="00757B53"/>
    <w:rsid w:val="00757F47"/>
    <w:rsid w:val="007600BF"/>
    <w:rsid w:val="0076050E"/>
    <w:rsid w:val="00760521"/>
    <w:rsid w:val="00761849"/>
    <w:rsid w:val="00761901"/>
    <w:rsid w:val="00761C1E"/>
    <w:rsid w:val="00761D41"/>
    <w:rsid w:val="00765420"/>
    <w:rsid w:val="00766637"/>
    <w:rsid w:val="00767A27"/>
    <w:rsid w:val="0077194A"/>
    <w:rsid w:val="00771D11"/>
    <w:rsid w:val="007742B6"/>
    <w:rsid w:val="00774833"/>
    <w:rsid w:val="00780B1C"/>
    <w:rsid w:val="00781B7F"/>
    <w:rsid w:val="00783555"/>
    <w:rsid w:val="0078409C"/>
    <w:rsid w:val="00787561"/>
    <w:rsid w:val="007876AF"/>
    <w:rsid w:val="00787CC0"/>
    <w:rsid w:val="00790704"/>
    <w:rsid w:val="007919E2"/>
    <w:rsid w:val="00791B48"/>
    <w:rsid w:val="007938D6"/>
    <w:rsid w:val="00793F34"/>
    <w:rsid w:val="00794673"/>
    <w:rsid w:val="00794A7A"/>
    <w:rsid w:val="0079514D"/>
    <w:rsid w:val="007962FC"/>
    <w:rsid w:val="007A085A"/>
    <w:rsid w:val="007A1347"/>
    <w:rsid w:val="007A17CC"/>
    <w:rsid w:val="007A1ABD"/>
    <w:rsid w:val="007A2C95"/>
    <w:rsid w:val="007A34ED"/>
    <w:rsid w:val="007A3F2D"/>
    <w:rsid w:val="007A5D5D"/>
    <w:rsid w:val="007B1515"/>
    <w:rsid w:val="007B197C"/>
    <w:rsid w:val="007B3E6B"/>
    <w:rsid w:val="007B504F"/>
    <w:rsid w:val="007B5AF7"/>
    <w:rsid w:val="007C1A95"/>
    <w:rsid w:val="007C3517"/>
    <w:rsid w:val="007C38DC"/>
    <w:rsid w:val="007C3DF6"/>
    <w:rsid w:val="007C3EAE"/>
    <w:rsid w:val="007C4B6F"/>
    <w:rsid w:val="007C4EFD"/>
    <w:rsid w:val="007C5BCB"/>
    <w:rsid w:val="007C63B8"/>
    <w:rsid w:val="007C795C"/>
    <w:rsid w:val="007D1171"/>
    <w:rsid w:val="007D29F1"/>
    <w:rsid w:val="007D4169"/>
    <w:rsid w:val="007D4C71"/>
    <w:rsid w:val="007D4E9E"/>
    <w:rsid w:val="007D52F0"/>
    <w:rsid w:val="007D63E5"/>
    <w:rsid w:val="007D6F8B"/>
    <w:rsid w:val="007E04FE"/>
    <w:rsid w:val="007E1A9E"/>
    <w:rsid w:val="007E2B1B"/>
    <w:rsid w:val="007E449D"/>
    <w:rsid w:val="007E4C46"/>
    <w:rsid w:val="007E4EC4"/>
    <w:rsid w:val="007E7E2F"/>
    <w:rsid w:val="007F1947"/>
    <w:rsid w:val="007F29F1"/>
    <w:rsid w:val="007F608D"/>
    <w:rsid w:val="007F6775"/>
    <w:rsid w:val="00800EB1"/>
    <w:rsid w:val="008010E4"/>
    <w:rsid w:val="00801634"/>
    <w:rsid w:val="008037AB"/>
    <w:rsid w:val="008043F3"/>
    <w:rsid w:val="008048D1"/>
    <w:rsid w:val="00804F4C"/>
    <w:rsid w:val="0080553B"/>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C67"/>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4AF3"/>
    <w:rsid w:val="00845800"/>
    <w:rsid w:val="00846CB2"/>
    <w:rsid w:val="00847A04"/>
    <w:rsid w:val="00847C1C"/>
    <w:rsid w:val="00851E45"/>
    <w:rsid w:val="008536DF"/>
    <w:rsid w:val="00854F6F"/>
    <w:rsid w:val="00855E4E"/>
    <w:rsid w:val="0085684D"/>
    <w:rsid w:val="00860E65"/>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5A9"/>
    <w:rsid w:val="0089393D"/>
    <w:rsid w:val="00894BB3"/>
    <w:rsid w:val="00896781"/>
    <w:rsid w:val="00897553"/>
    <w:rsid w:val="008A060C"/>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2357"/>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7C1E"/>
    <w:rsid w:val="00900CD5"/>
    <w:rsid w:val="00900F29"/>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96B73"/>
    <w:rsid w:val="009A0590"/>
    <w:rsid w:val="009A78A9"/>
    <w:rsid w:val="009B07E3"/>
    <w:rsid w:val="009B26CF"/>
    <w:rsid w:val="009B2C9A"/>
    <w:rsid w:val="009B4193"/>
    <w:rsid w:val="009B43D6"/>
    <w:rsid w:val="009B64EE"/>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D7751"/>
    <w:rsid w:val="009E197E"/>
    <w:rsid w:val="009E1DC4"/>
    <w:rsid w:val="009E3EAA"/>
    <w:rsid w:val="009E5E7C"/>
    <w:rsid w:val="009E652D"/>
    <w:rsid w:val="009E6584"/>
    <w:rsid w:val="009E724C"/>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0642"/>
    <w:rsid w:val="00A918EC"/>
    <w:rsid w:val="00A92112"/>
    <w:rsid w:val="00A93D83"/>
    <w:rsid w:val="00A94309"/>
    <w:rsid w:val="00A945B7"/>
    <w:rsid w:val="00A94F39"/>
    <w:rsid w:val="00A954B4"/>
    <w:rsid w:val="00A954E9"/>
    <w:rsid w:val="00A975B8"/>
    <w:rsid w:val="00A97ECE"/>
    <w:rsid w:val="00AA2E1F"/>
    <w:rsid w:val="00AA4627"/>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8D7"/>
    <w:rsid w:val="00B02A0A"/>
    <w:rsid w:val="00B04590"/>
    <w:rsid w:val="00B054A1"/>
    <w:rsid w:val="00B05592"/>
    <w:rsid w:val="00B06079"/>
    <w:rsid w:val="00B1083A"/>
    <w:rsid w:val="00B11511"/>
    <w:rsid w:val="00B11CA6"/>
    <w:rsid w:val="00B11FE7"/>
    <w:rsid w:val="00B13359"/>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0467"/>
    <w:rsid w:val="00B42A46"/>
    <w:rsid w:val="00B4425C"/>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418F"/>
    <w:rsid w:val="00B67304"/>
    <w:rsid w:val="00B724C1"/>
    <w:rsid w:val="00B73528"/>
    <w:rsid w:val="00B74091"/>
    <w:rsid w:val="00B7585F"/>
    <w:rsid w:val="00B758A8"/>
    <w:rsid w:val="00B773E6"/>
    <w:rsid w:val="00B80328"/>
    <w:rsid w:val="00B80ED7"/>
    <w:rsid w:val="00B82520"/>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655F"/>
    <w:rsid w:val="00BD6D2A"/>
    <w:rsid w:val="00BE01DB"/>
    <w:rsid w:val="00BE0E79"/>
    <w:rsid w:val="00BE1E80"/>
    <w:rsid w:val="00BE2741"/>
    <w:rsid w:val="00BE29C1"/>
    <w:rsid w:val="00BE36CB"/>
    <w:rsid w:val="00BE47F9"/>
    <w:rsid w:val="00BE5DD8"/>
    <w:rsid w:val="00BE71D7"/>
    <w:rsid w:val="00BF07D5"/>
    <w:rsid w:val="00BF169A"/>
    <w:rsid w:val="00BF2068"/>
    <w:rsid w:val="00BF385A"/>
    <w:rsid w:val="00BF48ED"/>
    <w:rsid w:val="00BF7958"/>
    <w:rsid w:val="00BF7B1C"/>
    <w:rsid w:val="00C0058C"/>
    <w:rsid w:val="00C01E23"/>
    <w:rsid w:val="00C03035"/>
    <w:rsid w:val="00C03C67"/>
    <w:rsid w:val="00C0423C"/>
    <w:rsid w:val="00C066FF"/>
    <w:rsid w:val="00C06D94"/>
    <w:rsid w:val="00C07FCA"/>
    <w:rsid w:val="00C102FC"/>
    <w:rsid w:val="00C1202B"/>
    <w:rsid w:val="00C146C9"/>
    <w:rsid w:val="00C151B2"/>
    <w:rsid w:val="00C154B8"/>
    <w:rsid w:val="00C17E5B"/>
    <w:rsid w:val="00C2034A"/>
    <w:rsid w:val="00C212E3"/>
    <w:rsid w:val="00C2154E"/>
    <w:rsid w:val="00C215ED"/>
    <w:rsid w:val="00C2274F"/>
    <w:rsid w:val="00C23A21"/>
    <w:rsid w:val="00C23B87"/>
    <w:rsid w:val="00C23DE0"/>
    <w:rsid w:val="00C23F48"/>
    <w:rsid w:val="00C24384"/>
    <w:rsid w:val="00C245DC"/>
    <w:rsid w:val="00C25278"/>
    <w:rsid w:val="00C264EB"/>
    <w:rsid w:val="00C269CC"/>
    <w:rsid w:val="00C3083B"/>
    <w:rsid w:val="00C3287F"/>
    <w:rsid w:val="00C32A81"/>
    <w:rsid w:val="00C32AA2"/>
    <w:rsid w:val="00C32F40"/>
    <w:rsid w:val="00C336B0"/>
    <w:rsid w:val="00C3415F"/>
    <w:rsid w:val="00C34EA2"/>
    <w:rsid w:val="00C35321"/>
    <w:rsid w:val="00C36C06"/>
    <w:rsid w:val="00C37755"/>
    <w:rsid w:val="00C42485"/>
    <w:rsid w:val="00C42C24"/>
    <w:rsid w:val="00C43CA0"/>
    <w:rsid w:val="00C44153"/>
    <w:rsid w:val="00C45646"/>
    <w:rsid w:val="00C50B14"/>
    <w:rsid w:val="00C50D25"/>
    <w:rsid w:val="00C5109A"/>
    <w:rsid w:val="00C51A6B"/>
    <w:rsid w:val="00C51B09"/>
    <w:rsid w:val="00C51C27"/>
    <w:rsid w:val="00C54A89"/>
    <w:rsid w:val="00C564EA"/>
    <w:rsid w:val="00C57FE9"/>
    <w:rsid w:val="00C600F8"/>
    <w:rsid w:val="00C60460"/>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0414"/>
    <w:rsid w:val="00C912F7"/>
    <w:rsid w:val="00C92067"/>
    <w:rsid w:val="00C93CED"/>
    <w:rsid w:val="00C93F8A"/>
    <w:rsid w:val="00C94B7E"/>
    <w:rsid w:val="00C96F08"/>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16C9"/>
    <w:rsid w:val="00CE259D"/>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040E"/>
    <w:rsid w:val="00D81E62"/>
    <w:rsid w:val="00D84C49"/>
    <w:rsid w:val="00D85068"/>
    <w:rsid w:val="00D8690D"/>
    <w:rsid w:val="00D876E2"/>
    <w:rsid w:val="00D928CA"/>
    <w:rsid w:val="00D942B0"/>
    <w:rsid w:val="00D95606"/>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52F"/>
    <w:rsid w:val="00DD4910"/>
    <w:rsid w:val="00DD4B5B"/>
    <w:rsid w:val="00DD51EB"/>
    <w:rsid w:val="00DD7B33"/>
    <w:rsid w:val="00DE2D78"/>
    <w:rsid w:val="00DE3120"/>
    <w:rsid w:val="00DE3E68"/>
    <w:rsid w:val="00DE43C4"/>
    <w:rsid w:val="00DE4963"/>
    <w:rsid w:val="00DE5662"/>
    <w:rsid w:val="00DE5BDF"/>
    <w:rsid w:val="00DF084C"/>
    <w:rsid w:val="00DF22E4"/>
    <w:rsid w:val="00DF2C61"/>
    <w:rsid w:val="00DF39F0"/>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38E"/>
    <w:rsid w:val="00E21878"/>
    <w:rsid w:val="00E23D5C"/>
    <w:rsid w:val="00E246D1"/>
    <w:rsid w:val="00E26A19"/>
    <w:rsid w:val="00E321AD"/>
    <w:rsid w:val="00E32FCD"/>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70FB"/>
    <w:rsid w:val="00E70040"/>
    <w:rsid w:val="00E71A34"/>
    <w:rsid w:val="00E731C6"/>
    <w:rsid w:val="00E740F8"/>
    <w:rsid w:val="00E763B4"/>
    <w:rsid w:val="00E76793"/>
    <w:rsid w:val="00E76ABE"/>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93D58"/>
    <w:rsid w:val="00E9422E"/>
    <w:rsid w:val="00E95551"/>
    <w:rsid w:val="00E95DD1"/>
    <w:rsid w:val="00E96A09"/>
    <w:rsid w:val="00EA0970"/>
    <w:rsid w:val="00EA1B09"/>
    <w:rsid w:val="00EA3587"/>
    <w:rsid w:val="00EA4535"/>
    <w:rsid w:val="00EA46CA"/>
    <w:rsid w:val="00EA5121"/>
    <w:rsid w:val="00EA6F0A"/>
    <w:rsid w:val="00EA7871"/>
    <w:rsid w:val="00EA7B43"/>
    <w:rsid w:val="00EB20B6"/>
    <w:rsid w:val="00EB354B"/>
    <w:rsid w:val="00EB5982"/>
    <w:rsid w:val="00EB6E92"/>
    <w:rsid w:val="00EC0A1A"/>
    <w:rsid w:val="00EC0B4C"/>
    <w:rsid w:val="00EC0EBF"/>
    <w:rsid w:val="00EC2C78"/>
    <w:rsid w:val="00EC5AB1"/>
    <w:rsid w:val="00EC77C6"/>
    <w:rsid w:val="00ED04B6"/>
    <w:rsid w:val="00ED1E5C"/>
    <w:rsid w:val="00ED26B5"/>
    <w:rsid w:val="00ED2FE9"/>
    <w:rsid w:val="00ED302D"/>
    <w:rsid w:val="00ED37C0"/>
    <w:rsid w:val="00ED4BC1"/>
    <w:rsid w:val="00ED6BB1"/>
    <w:rsid w:val="00ED6F16"/>
    <w:rsid w:val="00EE0784"/>
    <w:rsid w:val="00EE0ED9"/>
    <w:rsid w:val="00EE1AB7"/>
    <w:rsid w:val="00EE2005"/>
    <w:rsid w:val="00EE220E"/>
    <w:rsid w:val="00EE25E2"/>
    <w:rsid w:val="00EE2646"/>
    <w:rsid w:val="00EE319D"/>
    <w:rsid w:val="00EE3781"/>
    <w:rsid w:val="00EE631B"/>
    <w:rsid w:val="00EE63F2"/>
    <w:rsid w:val="00EE783A"/>
    <w:rsid w:val="00EF1D40"/>
    <w:rsid w:val="00EF37F0"/>
    <w:rsid w:val="00EF4646"/>
    <w:rsid w:val="00EF4A0D"/>
    <w:rsid w:val="00F006F1"/>
    <w:rsid w:val="00F00840"/>
    <w:rsid w:val="00F009E8"/>
    <w:rsid w:val="00F00C5D"/>
    <w:rsid w:val="00F0231B"/>
    <w:rsid w:val="00F02F06"/>
    <w:rsid w:val="00F04F8A"/>
    <w:rsid w:val="00F05395"/>
    <w:rsid w:val="00F0636C"/>
    <w:rsid w:val="00F07EC5"/>
    <w:rsid w:val="00F1289E"/>
    <w:rsid w:val="00F1657D"/>
    <w:rsid w:val="00F1712C"/>
    <w:rsid w:val="00F17393"/>
    <w:rsid w:val="00F17D85"/>
    <w:rsid w:val="00F21C05"/>
    <w:rsid w:val="00F245EA"/>
    <w:rsid w:val="00F269D8"/>
    <w:rsid w:val="00F27EF9"/>
    <w:rsid w:val="00F30CE6"/>
    <w:rsid w:val="00F311AD"/>
    <w:rsid w:val="00F313A2"/>
    <w:rsid w:val="00F31723"/>
    <w:rsid w:val="00F34288"/>
    <w:rsid w:val="00F345CA"/>
    <w:rsid w:val="00F3472C"/>
    <w:rsid w:val="00F34B0A"/>
    <w:rsid w:val="00F35BF6"/>
    <w:rsid w:val="00F36551"/>
    <w:rsid w:val="00F36740"/>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7B7F"/>
    <w:rsid w:val="00F67CE2"/>
    <w:rsid w:val="00F7103F"/>
    <w:rsid w:val="00F718F8"/>
    <w:rsid w:val="00F724A4"/>
    <w:rsid w:val="00F74392"/>
    <w:rsid w:val="00F76C30"/>
    <w:rsid w:val="00F76E1E"/>
    <w:rsid w:val="00F77D45"/>
    <w:rsid w:val="00F81ACB"/>
    <w:rsid w:val="00F845B4"/>
    <w:rsid w:val="00F845D7"/>
    <w:rsid w:val="00F901E5"/>
    <w:rsid w:val="00F90F94"/>
    <w:rsid w:val="00F934A1"/>
    <w:rsid w:val="00F93EFD"/>
    <w:rsid w:val="00F9421B"/>
    <w:rsid w:val="00F94BC0"/>
    <w:rsid w:val="00F9725F"/>
    <w:rsid w:val="00F97845"/>
    <w:rsid w:val="00FA03D5"/>
    <w:rsid w:val="00FA1804"/>
    <w:rsid w:val="00FA3685"/>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EFD"/>
    <w:rsid w:val="00FD612A"/>
    <w:rsid w:val="00FD6FCC"/>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DC356C-EC16-406E-84AF-FBBFD85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3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13F2"/>
    <w:rPr>
      <w:color w:val="0563C1"/>
      <w:u w:val="single"/>
    </w:rPr>
  </w:style>
  <w:style w:type="character" w:customStyle="1" w:styleId="apple-converted-space">
    <w:name w:val="apple-converted-space"/>
    <w:basedOn w:val="DefaultParagraphFont"/>
    <w:rsid w:val="00F3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mwr.org/UserFiles/file/Business_Ops/SERVSAFE%20SANITATION%20%20TRAINING.pdf" TargetMode="External"/><Relationship Id="rId3" Type="http://schemas.openxmlformats.org/officeDocument/2006/relationships/webSettings" Target="webSettings.xml"/><Relationship Id="rId7" Type="http://schemas.openxmlformats.org/officeDocument/2006/relationships/hyperlink" Target="http://www.cdc.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home/FCS--Foods%20and%20Nutrition%201/STANDARD%201--Kitchen%20Safety%20and%20Sanitation?preview=How+Clean+is+Clean--LAB+2015.docx" TargetMode="External"/><Relationship Id="rId11" Type="http://schemas.openxmlformats.org/officeDocument/2006/relationships/fontTable" Target="fontTable.xml"/><Relationship Id="rId5" Type="http://schemas.openxmlformats.org/officeDocument/2006/relationships/hyperlink" Target="http://www.redcross.org/mobile-apps/first-aid-app" TargetMode="External"/><Relationship Id="rId10" Type="http://schemas.openxmlformats.org/officeDocument/2006/relationships/hyperlink" Target="file:///C:\Users\Documents\Cathy--School--USU\INTERNSHIPS\BOSS.docx" TargetMode="External"/><Relationship Id="rId4" Type="http://schemas.openxmlformats.org/officeDocument/2006/relationships/hyperlink" Target="https://www.osha.gov/SLTC/youth/restaurant/index.html" TargetMode="External"/><Relationship Id="rId9" Type="http://schemas.openxmlformats.org/officeDocument/2006/relationships/hyperlink" Target="https://www.dropbox.com/sh/lcb4u5c478r2mag/AABvv4C7EQx0esgXvUfdUv1e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Owner</cp:lastModifiedBy>
  <cp:revision>3</cp:revision>
  <dcterms:created xsi:type="dcterms:W3CDTF">2015-06-08T14:38:00Z</dcterms:created>
  <dcterms:modified xsi:type="dcterms:W3CDTF">2015-07-02T16:58:00Z</dcterms:modified>
</cp:coreProperties>
</file>