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Fashion Strategies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This course introduces students to the world of fashion. Areas to be included are: psychology of clothing, fashion fundamentals, elements and principles of design, textiles, consumerism, and fashion related careers, with an emphasis on personal application.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9-12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Example has been developed by 4 FACS educators and the USOE FACS specialist, Pearl Hart.</w:t>
              <w:br w:type="textWrapping"/>
              <w:t xml:space="preserve">Shelli Barnum: B.S., 13 years experience</w:t>
              <w:br w:type="textWrapping"/>
              <w:t xml:space="preserve">Holly Rawlins: M.S., 12 years experience</w:t>
              <w:br w:type="textWrapping"/>
              <w:t xml:space="preserve">Natalie Hancock B.S., 5 years experience</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create a color wheel identifying primary, secondary and tertiary/intermediate, and the warm and cool colors.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creation of color is the foundation of color psychology in fashion.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STANDARD 2</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Students will recognize and use the principles and elements of fashion design.</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Objective 1c: Students will demonstrate knowledge of the color element/tool of design:</w:t>
            </w:r>
          </w:p>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I. Students will understand and identify color basics: primary, secondary, and  tertiary/intermediate colors and their location on a 12-color wheel.</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Objective 4: Students will create a color wheel identifying primary, secondary, and tertiary/intermediate colors, and the warm and cool colors.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need to understand the basic principles of color and color combinations in order to analyze and critique the use of color in fashion and create fashion designs.</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Math Concepts: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apply concepts of mathematical ratios in order to correctly mix primary colors to create secondary and tertiary colors on the color wheel.</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Level one depth of knowledge is required to identify primary, secondary, and tertiary/intermediate colors, and warm and cool colors on the color wheel.  Level four depth of knowledge is required for students to create a color wheel. This is the introduction to how color can be used to create color schemes for use in fashion.</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students will be taught through the use of teacher lectures on the correct placement of colors on the color wheel, different portions of the color wheel (primary, secondary, and tertiary/intermediate), and warm and cool colors. Multi-media presentations, videos, class discussions, group work, and personalized assignments will be used to teach the student about the color wheel.</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Approximately 1 class period (70 minutes) will be spent in teaching and learning about primary, secondary, and tertiary colors.  In addition, students will spend 1 day in a hands-on lab experience (70 minutes) to create a color wheel.</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time span is appropriate and sufficient because it will provide students with critical and foundational teaching and learning activities, as well as lab time to implement the principles taught.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create a color wheel (consisting of the primary, secondary, and tertiary/intermediate colors) by using the primary colors to mix and create the appropriate colors.  Students’ color wheels must include all 12 colors and will be graded using a criteria list specifying the correct placement and coloring of the 12 colors on the wheel.  If students have incorrectly completed either the placement or color of any part of the color wheel they must re-do that portion of the color wheel until it is correct.  Student proficiency will be evaluated based on correct creation and placement of a color wheel.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also label their color wheel with primary, secondary, and tertiary/intermediate colors as well as identifying the warm and the cool colors.  Student proficiency will be evaluated based on correct labeling and identification on the color wheel.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 progress will be monitored and evaluated throughout the creation of the color wheel. A criteria list will be used to identify progress throughout the 70 minute class period.</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monitor and evaluate student progress using a criteria list to ensure correct placement of the colors, and identification of the colors. For students who need additional time and assistance, individualized instruction and/or peer tutoring support will be provided. Advanced students can pass off their criteria list more rapidly and proceed with other projects and/or assignments, or have the opportunity to tutor their peers.</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accurately create a color wheel, and correctly label the primary, secondary, and tertiary/intermediate colors, and the warm and cool colors.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At the beginning of the course, students will be given a pre-assessment to determine their current knowledge base. The pre-assessments examines students’ knowledge of the color wheel. Test bank questions for this pre-assessment are available on the Utah State Core UTIPS website.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p>
        </w:tc>
        <w:tc>
          <w:tcPr>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p>
        </w:tc>
        <w:tc>
          <w:tcPr>
            <w:tcMar>
              <w:top w:w="100.0" w:type="dxa"/>
              <w:left w:w="108.0" w:type="dxa"/>
              <w:bottom w:w="100.0" w:type="dxa"/>
              <w:right w:w="108.0" w:type="dxa"/>
            </w:tcMar>
          </w:tcPr>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Based on the pre-assessment, students will be grouped into three groups (low, proficient, advanced).  </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remain in the low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progress or remain in the proficient group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of students will progress or remain in the advanced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To be determined by the classroom teacher, after the pre-assessment has been administered.</w:t>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(the signature does not necessarily indicate agreement with the rating)</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Strategies SLO.docx</dc:title>
</cp:coreProperties>
</file>