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EA" w:rsidRDefault="006209F7">
      <w:r>
        <w:t>This activity is done the</w:t>
      </w:r>
      <w:r w:rsidR="00CB7EEA">
        <w:t xml:space="preserve"> second day of </w:t>
      </w:r>
      <w:r w:rsidR="00337D29">
        <w:t>school</w:t>
      </w:r>
      <w:r w:rsidR="00CB7EEA">
        <w:t xml:space="preserve">. </w:t>
      </w:r>
      <w:r>
        <w:t>It is in the “round robin” method.</w:t>
      </w:r>
      <w:r w:rsidR="00CB7EEA">
        <w:t xml:space="preserve"> </w:t>
      </w:r>
      <w:r w:rsidR="00337D29">
        <w:t xml:space="preserve">By the end of the period, all students will have met the subject teacher and completed a task that is an example of the type of activities done in that area.  </w:t>
      </w:r>
    </w:p>
    <w:tbl>
      <w:tblPr>
        <w:tblStyle w:val="TableGrid"/>
        <w:tblW w:w="0" w:type="auto"/>
        <w:tblInd w:w="1188" w:type="dxa"/>
        <w:tblLook w:val="04A0"/>
      </w:tblPr>
      <w:tblGrid>
        <w:gridCol w:w="1620"/>
        <w:gridCol w:w="5040"/>
      </w:tblGrid>
      <w:tr w:rsidR="00CB7EEA" w:rsidTr="00CB7EEA">
        <w:tc>
          <w:tcPr>
            <w:tcW w:w="1620" w:type="dxa"/>
          </w:tcPr>
          <w:p w:rsidR="00CB7EEA" w:rsidRDefault="00CB7EEA">
            <w:r>
              <w:t>Time</w:t>
            </w:r>
          </w:p>
        </w:tc>
        <w:tc>
          <w:tcPr>
            <w:tcW w:w="5040" w:type="dxa"/>
          </w:tcPr>
          <w:p w:rsidR="00CB7EEA" w:rsidRDefault="00CB7EEA">
            <w:r>
              <w:t>Activity</w:t>
            </w:r>
          </w:p>
        </w:tc>
      </w:tr>
      <w:tr w:rsidR="00CB7EEA" w:rsidTr="00CB7EEA">
        <w:tc>
          <w:tcPr>
            <w:tcW w:w="1620" w:type="dxa"/>
          </w:tcPr>
          <w:p w:rsidR="00CB7EEA" w:rsidRDefault="00CB7EEA">
            <w:r>
              <w:t>5 minutes</w:t>
            </w:r>
          </w:p>
        </w:tc>
        <w:tc>
          <w:tcPr>
            <w:tcW w:w="5040" w:type="dxa"/>
          </w:tcPr>
          <w:p w:rsidR="00CB7EEA" w:rsidRDefault="00CB7EEA">
            <w:r>
              <w:t>In class, taking roll etc.</w:t>
            </w:r>
          </w:p>
        </w:tc>
      </w:tr>
      <w:tr w:rsidR="00CB7EEA" w:rsidTr="00CB7EEA">
        <w:tc>
          <w:tcPr>
            <w:tcW w:w="1620" w:type="dxa"/>
          </w:tcPr>
          <w:p w:rsidR="00CB7EEA" w:rsidRDefault="00CB7EEA">
            <w:r>
              <w:t>15 min.</w:t>
            </w:r>
          </w:p>
        </w:tc>
        <w:tc>
          <w:tcPr>
            <w:tcW w:w="5040" w:type="dxa"/>
          </w:tcPr>
          <w:p w:rsidR="00CB7EEA" w:rsidRDefault="00CB7EEA" w:rsidP="00CB7EEA">
            <w:r>
              <w:t xml:space="preserve">In auditorium: introduction of CTE Intro. teachers, </w:t>
            </w:r>
            <w:r w:rsidR="0097027A">
              <w:t>their subject</w:t>
            </w:r>
            <w:r>
              <w:t xml:space="preserve"> area and </w:t>
            </w:r>
            <w:r w:rsidR="0097027A">
              <w:t>Guidance</w:t>
            </w:r>
            <w:r>
              <w:t xml:space="preserve"> Counselor; instruction on round robin activity.</w:t>
            </w:r>
          </w:p>
        </w:tc>
      </w:tr>
      <w:tr w:rsidR="00CB7EEA" w:rsidTr="00CB7EEA">
        <w:tc>
          <w:tcPr>
            <w:tcW w:w="1620" w:type="dxa"/>
          </w:tcPr>
          <w:p w:rsidR="00CB7EEA" w:rsidRDefault="00CB7EEA">
            <w:r>
              <w:t>3 min</w:t>
            </w:r>
          </w:p>
        </w:tc>
        <w:tc>
          <w:tcPr>
            <w:tcW w:w="5040" w:type="dxa"/>
          </w:tcPr>
          <w:p w:rsidR="00CB7EEA" w:rsidRDefault="00CB7EEA">
            <w:r>
              <w:t>Pass time</w:t>
            </w:r>
          </w:p>
        </w:tc>
      </w:tr>
      <w:tr w:rsidR="00CB7EEA" w:rsidTr="00CB7EEA">
        <w:tc>
          <w:tcPr>
            <w:tcW w:w="1620" w:type="dxa"/>
          </w:tcPr>
          <w:p w:rsidR="00CB7EEA" w:rsidRDefault="00CB7EEA">
            <w:r>
              <w:t>20 min.</w:t>
            </w:r>
          </w:p>
        </w:tc>
        <w:tc>
          <w:tcPr>
            <w:tcW w:w="5040" w:type="dxa"/>
          </w:tcPr>
          <w:p w:rsidR="00CB7EEA" w:rsidRDefault="00CB7EEA">
            <w:r>
              <w:t>1</w:t>
            </w:r>
            <w:r w:rsidRPr="00CB7EEA">
              <w:rPr>
                <w:vertAlign w:val="superscript"/>
              </w:rPr>
              <w:t>st</w:t>
            </w:r>
            <w:r>
              <w:t xml:space="preserve"> rotation</w:t>
            </w:r>
          </w:p>
        </w:tc>
      </w:tr>
      <w:tr w:rsidR="00CB7EEA" w:rsidTr="00CB7EEA">
        <w:tc>
          <w:tcPr>
            <w:tcW w:w="1620" w:type="dxa"/>
          </w:tcPr>
          <w:p w:rsidR="00CB7EEA" w:rsidRDefault="00CB7EEA">
            <w:r>
              <w:t>3 min.</w:t>
            </w:r>
          </w:p>
        </w:tc>
        <w:tc>
          <w:tcPr>
            <w:tcW w:w="5040" w:type="dxa"/>
          </w:tcPr>
          <w:p w:rsidR="00CB7EEA" w:rsidRDefault="00CB7EEA">
            <w:r>
              <w:t>Pass time</w:t>
            </w:r>
          </w:p>
        </w:tc>
      </w:tr>
      <w:tr w:rsidR="00CB7EEA" w:rsidTr="00CB7EEA">
        <w:tc>
          <w:tcPr>
            <w:tcW w:w="1620" w:type="dxa"/>
          </w:tcPr>
          <w:p w:rsidR="00CB7EEA" w:rsidRDefault="00CB7EEA">
            <w:r>
              <w:t>20 min.</w:t>
            </w:r>
          </w:p>
        </w:tc>
        <w:tc>
          <w:tcPr>
            <w:tcW w:w="5040" w:type="dxa"/>
          </w:tcPr>
          <w:p w:rsidR="00CB7EEA" w:rsidRDefault="00CB7EEA">
            <w:r>
              <w:t>2</w:t>
            </w:r>
            <w:r w:rsidRPr="00CB7EEA">
              <w:rPr>
                <w:vertAlign w:val="superscript"/>
              </w:rPr>
              <w:t>nd</w:t>
            </w:r>
            <w:r>
              <w:t xml:space="preserve"> rotation</w:t>
            </w:r>
          </w:p>
        </w:tc>
      </w:tr>
      <w:tr w:rsidR="00CB7EEA" w:rsidTr="00CB7EEA">
        <w:tc>
          <w:tcPr>
            <w:tcW w:w="1620" w:type="dxa"/>
          </w:tcPr>
          <w:p w:rsidR="00CB7EEA" w:rsidRDefault="00CB7EEA">
            <w:r>
              <w:t xml:space="preserve">3 min. </w:t>
            </w:r>
          </w:p>
        </w:tc>
        <w:tc>
          <w:tcPr>
            <w:tcW w:w="5040" w:type="dxa"/>
          </w:tcPr>
          <w:p w:rsidR="00CB7EEA" w:rsidRDefault="00CB7EEA">
            <w:r>
              <w:t>Pass time</w:t>
            </w:r>
          </w:p>
        </w:tc>
      </w:tr>
      <w:tr w:rsidR="00CB7EEA" w:rsidTr="00CB7EEA">
        <w:tc>
          <w:tcPr>
            <w:tcW w:w="1620" w:type="dxa"/>
          </w:tcPr>
          <w:p w:rsidR="00CB7EEA" w:rsidRDefault="00CB7EEA">
            <w:r>
              <w:t>20 min.</w:t>
            </w:r>
          </w:p>
        </w:tc>
        <w:tc>
          <w:tcPr>
            <w:tcW w:w="5040" w:type="dxa"/>
          </w:tcPr>
          <w:p w:rsidR="00CB7EEA" w:rsidRDefault="00CB7EEA" w:rsidP="00CB7EEA">
            <w:r>
              <w:t>3</w:t>
            </w:r>
            <w:r w:rsidRPr="00CB7EEA">
              <w:rPr>
                <w:vertAlign w:val="superscript"/>
              </w:rPr>
              <w:t>rd</w:t>
            </w:r>
            <w:r>
              <w:t xml:space="preserve"> </w:t>
            </w:r>
            <w:r w:rsidR="0097027A">
              <w:t>rotation (</w:t>
            </w:r>
            <w:r>
              <w:t>this group should end up with their                       regular scheduled teacher.)</w:t>
            </w:r>
          </w:p>
        </w:tc>
      </w:tr>
    </w:tbl>
    <w:p w:rsidR="00CB7EEA" w:rsidRPr="00337D29" w:rsidRDefault="00CB7EEA">
      <w:pPr>
        <w:rPr>
          <w:b/>
        </w:rPr>
      </w:pPr>
    </w:p>
    <w:p w:rsidR="00CB7EEA" w:rsidRPr="00337D29" w:rsidRDefault="0097027A">
      <w:pPr>
        <w:rPr>
          <w:b/>
        </w:rPr>
      </w:pPr>
      <w:r w:rsidRPr="00337D29">
        <w:rPr>
          <w:b/>
        </w:rPr>
        <w:t>Family and Consumer Science</w:t>
      </w:r>
    </w:p>
    <w:p w:rsidR="00337D29" w:rsidRDefault="0097027A" w:rsidP="00337D29">
      <w:r>
        <w:tab/>
        <w:t>We make a half recipe of the Fruit Freeze drink.  I have the ingredients pre</w:t>
      </w:r>
      <w:r w:rsidR="007C6781">
        <w:t>-</w:t>
      </w:r>
      <w:r>
        <w:t>measured and on a tray in each of the units.  The blender is out and there are dish towels and cloths ready in each unit</w:t>
      </w:r>
      <w:r w:rsidR="00337D29">
        <w:t xml:space="preserve"> as well as </w:t>
      </w:r>
      <w:r w:rsidR="00AC0ED6">
        <w:t>five</w:t>
      </w:r>
      <w:r w:rsidR="00337D29">
        <w:t xml:space="preserve"> 4 oz. paper cups.</w:t>
      </w:r>
      <w:r>
        <w:t xml:space="preserve"> </w:t>
      </w:r>
      <w:r w:rsidR="00337D29">
        <w:t xml:space="preserve">.  The recipe is clipped to the cupboard front.  </w:t>
      </w:r>
    </w:p>
    <w:p w:rsidR="0097027A" w:rsidRDefault="006209F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3.05pt;margin-top:33.7pt;width:3.55pt;height:3.55pt;z-index:251660288;mso-width-relative:margin;mso-height-relative:margin">
            <v:textbox>
              <w:txbxContent>
                <w:p w:rsidR="00AC0ED6" w:rsidRPr="006209F7" w:rsidRDefault="00AC0ED6" w:rsidP="006209F7"/>
              </w:txbxContent>
            </v:textbox>
          </v:shape>
        </w:pict>
      </w:r>
      <w:r w:rsidR="0097027A">
        <w:t>As the students come to the room I count them out i</w:t>
      </w:r>
      <w:r w:rsidR="00337D29">
        <w:t>n groups of 5 (approx.) and send</w:t>
      </w:r>
      <w:r w:rsidR="0097027A">
        <w:t xml:space="preserve"> them to a unit by number.  </w:t>
      </w:r>
      <w:r w:rsidR="00337D29">
        <w:t xml:space="preserve">The students are to follow the recipe to make the smoothie.  They also clean up the unit and assist in getting it ready for the next group.  </w:t>
      </w:r>
      <w:r>
        <w:t>See Fruit Freeze recipe under the Materials tab.</w:t>
      </w:r>
    </w:p>
    <w:p w:rsidR="00AC0ED6" w:rsidRDefault="00AC0ED6" w:rsidP="00AC0ED6">
      <w:pPr>
        <w:tabs>
          <w:tab w:val="left" w:pos="8603"/>
        </w:tabs>
        <w:rPr>
          <w:b/>
        </w:rPr>
      </w:pPr>
      <w:r w:rsidRPr="00AC0ED6">
        <w:rPr>
          <w:b/>
        </w:rPr>
        <w:t>Business</w:t>
      </w:r>
    </w:p>
    <w:p w:rsidR="00AC0ED6" w:rsidRDefault="00AC0ED6" w:rsidP="00AC0ED6">
      <w:pPr>
        <w:tabs>
          <w:tab w:val="left" w:pos="8603"/>
        </w:tabs>
      </w:pPr>
      <w:r w:rsidRPr="00AC0ED6">
        <w:t>The students complete the “</w:t>
      </w:r>
      <w:proofErr w:type="spellStart"/>
      <w:r w:rsidRPr="00AC0ED6">
        <w:t>Smarties</w:t>
      </w:r>
      <w:proofErr w:type="spellEnd"/>
      <w:r w:rsidRPr="00AC0ED6">
        <w:t xml:space="preserve"> Candy Count” Activity.</w:t>
      </w:r>
      <w:r w:rsidR="007C6781">
        <w:t xml:space="preserve">  This is </w:t>
      </w:r>
      <w:r w:rsidR="002A3E85">
        <w:t>done on a simple printed spread</w:t>
      </w:r>
      <w:r>
        <w:t>sheet then used later on in their Business section for the Excel Spre</w:t>
      </w:r>
      <w:r w:rsidR="007C6781">
        <w:t>ad</w:t>
      </w:r>
      <w:r>
        <w:t>she</w:t>
      </w:r>
      <w:r w:rsidR="007C6781">
        <w:t>e</w:t>
      </w:r>
      <w:r>
        <w:t>t activity.</w:t>
      </w:r>
    </w:p>
    <w:p w:rsidR="007C6781" w:rsidRDefault="007C6781" w:rsidP="00AC0ED6">
      <w:pPr>
        <w:tabs>
          <w:tab w:val="left" w:pos="8603"/>
        </w:tabs>
      </w:pPr>
      <w:r>
        <w:t>Note link below for instructions and materials.</w:t>
      </w:r>
    </w:p>
    <w:p w:rsidR="007C6781" w:rsidRDefault="00E27B6A" w:rsidP="007C6781">
      <w:pPr>
        <w:tabs>
          <w:tab w:val="left" w:pos="8603"/>
        </w:tabs>
        <w:ind w:firstLine="720"/>
      </w:pPr>
      <w:hyperlink r:id="rId5" w:history="1">
        <w:r w:rsidR="007C6781" w:rsidRPr="00112915">
          <w:rPr>
            <w:rStyle w:val="Hyperlink"/>
          </w:rPr>
          <w:t>http://www.uen.org/Lessonplan/preview.cgi?LPid=21451</w:t>
        </w:r>
      </w:hyperlink>
    </w:p>
    <w:p w:rsidR="007C6781" w:rsidRDefault="007C6781" w:rsidP="007C6781">
      <w:pPr>
        <w:tabs>
          <w:tab w:val="left" w:pos="8603"/>
        </w:tabs>
        <w:ind w:firstLine="720"/>
      </w:pPr>
    </w:p>
    <w:p w:rsidR="007C6781" w:rsidRDefault="007C6781" w:rsidP="007C6781">
      <w:pPr>
        <w:tabs>
          <w:tab w:val="left" w:pos="8603"/>
        </w:tabs>
        <w:rPr>
          <w:b/>
        </w:rPr>
      </w:pPr>
      <w:r w:rsidRPr="007C6781">
        <w:rPr>
          <w:b/>
        </w:rPr>
        <w:t>Technology</w:t>
      </w:r>
    </w:p>
    <w:p w:rsidR="007C6781" w:rsidRDefault="007C6781" w:rsidP="007C6781">
      <w:pPr>
        <w:tabs>
          <w:tab w:val="left" w:pos="8603"/>
        </w:tabs>
      </w:pPr>
      <w:r>
        <w:t xml:space="preserve">A </w:t>
      </w:r>
      <w:r w:rsidRPr="007C6781">
        <w:t>simple puzzle is made by each student</w:t>
      </w:r>
      <w:r>
        <w:rPr>
          <w:b/>
        </w:rPr>
        <w:t xml:space="preserve">.  </w:t>
      </w:r>
      <w:r w:rsidRPr="007C6781">
        <w:t>Materials are pre</w:t>
      </w:r>
      <w:r>
        <w:t>-cut</w:t>
      </w:r>
      <w:r w:rsidRPr="007C6781">
        <w:t xml:space="preserve">.  </w:t>
      </w:r>
      <w:r>
        <w:t>S</w:t>
      </w:r>
      <w:r w:rsidRPr="007C6781">
        <w:t>tudents move from station to station as they complete each step of the activity.</w:t>
      </w:r>
      <w:r w:rsidR="002C5136">
        <w:t xml:space="preserve">  </w:t>
      </w:r>
      <w:r w:rsidR="006209F7">
        <w:t>See instructions under the Materials tab.</w:t>
      </w:r>
    </w:p>
    <w:p w:rsidR="002C5136" w:rsidRDefault="002C5136" w:rsidP="002C5136">
      <w:pPr>
        <w:jc w:val="center"/>
        <w:rPr>
          <w:sz w:val="40"/>
          <w:szCs w:val="40"/>
        </w:rPr>
      </w:pPr>
    </w:p>
    <w:p w:rsidR="002C5136" w:rsidRDefault="002C5136" w:rsidP="002C5136">
      <w:pPr>
        <w:jc w:val="center"/>
        <w:rPr>
          <w:sz w:val="40"/>
          <w:szCs w:val="40"/>
        </w:rPr>
      </w:pPr>
    </w:p>
    <w:p w:rsidR="002C5136" w:rsidRDefault="002C5136" w:rsidP="002C5136">
      <w:pPr>
        <w:jc w:val="center"/>
        <w:rPr>
          <w:sz w:val="40"/>
          <w:szCs w:val="40"/>
        </w:rPr>
      </w:pPr>
    </w:p>
    <w:p w:rsidR="002C5136" w:rsidRDefault="002C5136" w:rsidP="002C5136">
      <w:pPr>
        <w:jc w:val="center"/>
        <w:rPr>
          <w:sz w:val="40"/>
          <w:szCs w:val="40"/>
        </w:rPr>
      </w:pPr>
    </w:p>
    <w:p w:rsidR="002C5136" w:rsidRDefault="002C5136" w:rsidP="002C5136">
      <w:pPr>
        <w:jc w:val="center"/>
        <w:rPr>
          <w:sz w:val="40"/>
          <w:szCs w:val="40"/>
        </w:rPr>
      </w:pPr>
    </w:p>
    <w:p w:rsidR="002C5136" w:rsidRDefault="002C5136" w:rsidP="002C5136">
      <w:pPr>
        <w:jc w:val="center"/>
        <w:rPr>
          <w:sz w:val="40"/>
          <w:szCs w:val="40"/>
        </w:rPr>
      </w:pPr>
    </w:p>
    <w:p w:rsidR="002C5136" w:rsidRDefault="002C5136" w:rsidP="002C5136">
      <w:pPr>
        <w:jc w:val="center"/>
        <w:rPr>
          <w:sz w:val="40"/>
          <w:szCs w:val="40"/>
        </w:rPr>
      </w:pPr>
    </w:p>
    <w:p w:rsidR="002C5136" w:rsidRDefault="002C5136" w:rsidP="002C5136">
      <w:pPr>
        <w:jc w:val="center"/>
        <w:rPr>
          <w:sz w:val="40"/>
          <w:szCs w:val="40"/>
        </w:rPr>
      </w:pPr>
    </w:p>
    <w:p w:rsidR="002C5136" w:rsidRDefault="002C5136" w:rsidP="002C5136">
      <w:pPr>
        <w:jc w:val="center"/>
        <w:rPr>
          <w:sz w:val="40"/>
          <w:szCs w:val="40"/>
        </w:rPr>
      </w:pPr>
    </w:p>
    <w:p w:rsidR="002C5136" w:rsidRDefault="002C5136" w:rsidP="002C5136">
      <w:pPr>
        <w:jc w:val="center"/>
        <w:rPr>
          <w:sz w:val="40"/>
          <w:szCs w:val="40"/>
        </w:rPr>
      </w:pPr>
    </w:p>
    <w:p w:rsidR="002C5136" w:rsidRDefault="002C5136" w:rsidP="002C5136">
      <w:pPr>
        <w:jc w:val="center"/>
        <w:rPr>
          <w:sz w:val="40"/>
          <w:szCs w:val="40"/>
        </w:rPr>
      </w:pPr>
    </w:p>
    <w:p w:rsidR="002C5136" w:rsidRDefault="002C5136" w:rsidP="002C5136">
      <w:pPr>
        <w:jc w:val="center"/>
        <w:rPr>
          <w:sz w:val="40"/>
          <w:szCs w:val="40"/>
        </w:rPr>
      </w:pPr>
    </w:p>
    <w:p w:rsidR="002C5136" w:rsidRDefault="002C5136" w:rsidP="002C5136">
      <w:pPr>
        <w:jc w:val="center"/>
        <w:rPr>
          <w:sz w:val="40"/>
          <w:szCs w:val="40"/>
        </w:rPr>
      </w:pPr>
    </w:p>
    <w:sectPr w:rsidR="002C5136" w:rsidSect="00AC0ED6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2E9"/>
    <w:multiLevelType w:val="hybridMultilevel"/>
    <w:tmpl w:val="767E2648"/>
    <w:lvl w:ilvl="0" w:tplc="8D00B46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A51DB"/>
    <w:multiLevelType w:val="hybridMultilevel"/>
    <w:tmpl w:val="C36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CB7EEA"/>
    <w:rsid w:val="002A3E85"/>
    <w:rsid w:val="002C5136"/>
    <w:rsid w:val="002F15C4"/>
    <w:rsid w:val="003306B1"/>
    <w:rsid w:val="00337D29"/>
    <w:rsid w:val="00550C8D"/>
    <w:rsid w:val="005973EE"/>
    <w:rsid w:val="006209F7"/>
    <w:rsid w:val="007C6781"/>
    <w:rsid w:val="0092402F"/>
    <w:rsid w:val="0097027A"/>
    <w:rsid w:val="00AB1462"/>
    <w:rsid w:val="00AC0ED6"/>
    <w:rsid w:val="00C27FC0"/>
    <w:rsid w:val="00CB7EEA"/>
    <w:rsid w:val="00E2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3" type="connector" idref="#_x0000_s1040"/>
        <o:r id="V:Rule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en.org/Lessonplan/preview.cgi?LPid=214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2010-05-04T17:42:00Z</cp:lastPrinted>
  <dcterms:created xsi:type="dcterms:W3CDTF">2010-05-04T18:23:00Z</dcterms:created>
  <dcterms:modified xsi:type="dcterms:W3CDTF">2010-05-04T18:23:00Z</dcterms:modified>
</cp:coreProperties>
</file>