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04" w:rsidRPr="00EF6E04" w:rsidRDefault="00EF6E04" w:rsidP="00EF6E04">
      <w:pPr>
        <w:spacing w:after="0"/>
        <w:jc w:val="center"/>
        <w:rPr>
          <w:b/>
          <w:sz w:val="28"/>
        </w:rPr>
      </w:pPr>
      <w:r w:rsidRPr="00EF6E04">
        <w:rPr>
          <w:b/>
          <w:sz w:val="28"/>
        </w:rPr>
        <w:t>Oral Language</w:t>
      </w:r>
    </w:p>
    <w:p w:rsidR="00061318" w:rsidRDefault="00EF6E04" w:rsidP="00EF6E04">
      <w:pPr>
        <w:spacing w:after="0"/>
        <w:jc w:val="center"/>
        <w:rPr>
          <w:b/>
          <w:sz w:val="28"/>
        </w:rPr>
      </w:pPr>
      <w:r w:rsidRPr="00EF6E04">
        <w:rPr>
          <w:b/>
          <w:sz w:val="28"/>
        </w:rPr>
        <w:t>Note Taking Guide</w:t>
      </w:r>
    </w:p>
    <w:p w:rsidR="00EF6E04" w:rsidRDefault="00EF6E04" w:rsidP="00EF6E04">
      <w:pPr>
        <w:spacing w:after="0"/>
        <w:jc w:val="center"/>
        <w:rPr>
          <w:b/>
          <w:sz w:val="28"/>
        </w:rPr>
      </w:pPr>
    </w:p>
    <w:p w:rsidR="008D15F3" w:rsidRDefault="008D15F3" w:rsidP="008D15F3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 xml:space="preserve">4Ls </w:t>
      </w:r>
    </w:p>
    <w:p w:rsidR="008D15F3" w:rsidRPr="008D15F3" w:rsidRDefault="008D15F3" w:rsidP="008D15F3">
      <w:pPr>
        <w:rPr>
          <w:i/>
          <w:sz w:val="24"/>
        </w:rPr>
      </w:pPr>
      <w:r w:rsidRPr="008D15F3">
        <w:rPr>
          <w:i/>
          <w:sz w:val="24"/>
        </w:rPr>
        <w:t>To implement the 4Ls effectively, I plan to</w:t>
      </w:r>
    </w:p>
    <w:p w:rsidR="008D15F3" w:rsidRDefault="008D15F3" w:rsidP="008D15F3">
      <w:pPr>
        <w:pStyle w:val="ListParagraph"/>
        <w:numPr>
          <w:ilvl w:val="0"/>
          <w:numId w:val="4"/>
        </w:numPr>
        <w:spacing w:line="480" w:lineRule="auto"/>
        <w:rPr>
          <w:b/>
          <w:i/>
          <w:sz w:val="24"/>
        </w:rPr>
      </w:pPr>
    </w:p>
    <w:p w:rsidR="008D15F3" w:rsidRDefault="008D15F3" w:rsidP="008D15F3">
      <w:pPr>
        <w:pStyle w:val="ListParagraph"/>
        <w:numPr>
          <w:ilvl w:val="0"/>
          <w:numId w:val="4"/>
        </w:numPr>
        <w:rPr>
          <w:b/>
          <w:i/>
          <w:sz w:val="24"/>
        </w:rPr>
      </w:pPr>
      <w:r>
        <w:rPr>
          <w:b/>
          <w:i/>
          <w:sz w:val="24"/>
        </w:rPr>
        <w:br/>
      </w:r>
    </w:p>
    <w:p w:rsidR="008D15F3" w:rsidRDefault="008D15F3" w:rsidP="008D15F3">
      <w:pPr>
        <w:pStyle w:val="ListParagraph"/>
        <w:numPr>
          <w:ilvl w:val="0"/>
          <w:numId w:val="4"/>
        </w:numPr>
        <w:rPr>
          <w:b/>
          <w:i/>
          <w:sz w:val="24"/>
        </w:rPr>
      </w:pPr>
      <w:r>
        <w:rPr>
          <w:b/>
          <w:i/>
          <w:sz w:val="24"/>
        </w:rPr>
        <w:br/>
      </w:r>
    </w:p>
    <w:p w:rsidR="008D15F3" w:rsidRPr="008D15F3" w:rsidRDefault="008D15F3" w:rsidP="008D15F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Four-Square Share</w:t>
      </w:r>
    </w:p>
    <w:tbl>
      <w:tblPr>
        <w:tblStyle w:val="TableGrid"/>
        <w:tblW w:w="9240" w:type="dxa"/>
        <w:tblLook w:val="04A0" w:firstRow="1" w:lastRow="0" w:firstColumn="1" w:lastColumn="0" w:noHBand="0" w:noVBand="1"/>
      </w:tblPr>
      <w:tblGrid>
        <w:gridCol w:w="4620"/>
        <w:gridCol w:w="4620"/>
      </w:tblGrid>
      <w:tr w:rsidR="008D15F3" w:rsidTr="008D15F3">
        <w:trPr>
          <w:trHeight w:val="2915"/>
        </w:trPr>
        <w:tc>
          <w:tcPr>
            <w:tcW w:w="4620" w:type="dxa"/>
          </w:tcPr>
          <w:p w:rsidR="008D15F3" w:rsidRDefault="008D15F3" w:rsidP="00686306"/>
        </w:tc>
        <w:tc>
          <w:tcPr>
            <w:tcW w:w="4620" w:type="dxa"/>
          </w:tcPr>
          <w:p w:rsidR="008D15F3" w:rsidRDefault="008D15F3" w:rsidP="00686306"/>
        </w:tc>
      </w:tr>
      <w:tr w:rsidR="008D15F3" w:rsidTr="008D15F3">
        <w:trPr>
          <w:trHeight w:val="2915"/>
        </w:trPr>
        <w:tc>
          <w:tcPr>
            <w:tcW w:w="4620" w:type="dxa"/>
          </w:tcPr>
          <w:p w:rsidR="008D15F3" w:rsidRDefault="008D15F3" w:rsidP="00686306"/>
        </w:tc>
        <w:tc>
          <w:tcPr>
            <w:tcW w:w="4620" w:type="dxa"/>
          </w:tcPr>
          <w:p w:rsidR="008D15F3" w:rsidRDefault="008D15F3" w:rsidP="00686306"/>
        </w:tc>
      </w:tr>
    </w:tbl>
    <w:p w:rsidR="008D15F3" w:rsidRDefault="008D15F3" w:rsidP="008D15F3">
      <w:pPr>
        <w:spacing w:before="240"/>
        <w:rPr>
          <w:b/>
          <w:i/>
          <w:sz w:val="24"/>
        </w:rPr>
      </w:pPr>
      <w:r>
        <w:rPr>
          <w:b/>
          <w:i/>
          <w:sz w:val="24"/>
        </w:rPr>
        <w:t>Summary:</w:t>
      </w:r>
    </w:p>
    <w:p w:rsidR="008D15F3" w:rsidRDefault="008D15F3" w:rsidP="00EC4ED8">
      <w:pPr>
        <w:jc w:val="center"/>
        <w:rPr>
          <w:b/>
          <w:i/>
          <w:sz w:val="24"/>
        </w:rPr>
      </w:pPr>
    </w:p>
    <w:p w:rsidR="008D15F3" w:rsidRDefault="008D15F3" w:rsidP="00EC4ED8">
      <w:pPr>
        <w:jc w:val="center"/>
        <w:rPr>
          <w:b/>
          <w:i/>
          <w:sz w:val="24"/>
        </w:rPr>
      </w:pPr>
    </w:p>
    <w:p w:rsidR="008D15F3" w:rsidRDefault="008D15F3" w:rsidP="00EC4ED8">
      <w:pPr>
        <w:jc w:val="center"/>
        <w:rPr>
          <w:b/>
          <w:i/>
          <w:sz w:val="24"/>
        </w:rPr>
      </w:pPr>
    </w:p>
    <w:p w:rsidR="008D15F3" w:rsidRDefault="008D15F3" w:rsidP="00EC4ED8">
      <w:pPr>
        <w:jc w:val="center"/>
        <w:rPr>
          <w:b/>
          <w:i/>
          <w:sz w:val="24"/>
        </w:rPr>
      </w:pPr>
    </w:p>
    <w:p w:rsidR="00EF6E04" w:rsidRPr="00EF6E04" w:rsidRDefault="00EF6E04" w:rsidP="00EC4ED8">
      <w:pPr>
        <w:jc w:val="center"/>
        <w:rPr>
          <w:b/>
          <w:i/>
          <w:sz w:val="24"/>
        </w:rPr>
      </w:pPr>
      <w:r w:rsidRPr="00EF6E04">
        <w:rPr>
          <w:b/>
          <w:i/>
          <w:sz w:val="24"/>
        </w:rPr>
        <w:lastRenderedPageBreak/>
        <w:t>Common Myths about Oral Vocabulary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EF6E04" w:rsidTr="00EF6E04">
        <w:tc>
          <w:tcPr>
            <w:tcW w:w="4045" w:type="dxa"/>
            <w:shd w:val="clear" w:color="auto" w:fill="F2F2F2" w:themeFill="background1" w:themeFillShade="F2"/>
          </w:tcPr>
          <w:p w:rsidR="00EF6E04" w:rsidRPr="00EF6E04" w:rsidRDefault="00EF6E04" w:rsidP="00EF6E04">
            <w:pPr>
              <w:jc w:val="center"/>
              <w:rPr>
                <w:b/>
                <w:sz w:val="24"/>
              </w:rPr>
            </w:pPr>
            <w:r w:rsidRPr="00EF6E04">
              <w:rPr>
                <w:b/>
                <w:sz w:val="24"/>
              </w:rPr>
              <w:t>Myth</w:t>
            </w:r>
          </w:p>
        </w:tc>
        <w:tc>
          <w:tcPr>
            <w:tcW w:w="5305" w:type="dxa"/>
            <w:shd w:val="clear" w:color="auto" w:fill="F2F2F2" w:themeFill="background1" w:themeFillShade="F2"/>
          </w:tcPr>
          <w:p w:rsidR="00EF6E04" w:rsidRPr="00EF6E04" w:rsidRDefault="00EF6E04" w:rsidP="00EF6E04">
            <w:pPr>
              <w:jc w:val="center"/>
              <w:rPr>
                <w:b/>
                <w:sz w:val="24"/>
              </w:rPr>
            </w:pPr>
            <w:r w:rsidRPr="00EF6E04">
              <w:rPr>
                <w:b/>
                <w:sz w:val="24"/>
              </w:rPr>
              <w:t>Summary</w:t>
            </w:r>
          </w:p>
        </w:tc>
      </w:tr>
      <w:tr w:rsidR="00EF6E04" w:rsidTr="00EF6E04">
        <w:tc>
          <w:tcPr>
            <w:tcW w:w="4045" w:type="dxa"/>
            <w:vAlign w:val="center"/>
          </w:tcPr>
          <w:p w:rsidR="00EF6E04" w:rsidRDefault="00EF6E04" w:rsidP="00EF6E04">
            <w:pPr>
              <w:jc w:val="center"/>
            </w:pPr>
            <w:r>
              <w:t>Myth #1: Children are word sponges</w:t>
            </w:r>
          </w:p>
        </w:tc>
        <w:tc>
          <w:tcPr>
            <w:tcW w:w="530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8D15F3" w:rsidRDefault="008D15F3" w:rsidP="00EF6E04"/>
          <w:p w:rsidR="008D15F3" w:rsidRDefault="008D15F3" w:rsidP="00EF6E04"/>
          <w:p w:rsidR="00EF6E04" w:rsidRDefault="00EF6E04" w:rsidP="00EF6E04"/>
        </w:tc>
      </w:tr>
      <w:tr w:rsidR="00EF6E04" w:rsidTr="00EF6E04">
        <w:tc>
          <w:tcPr>
            <w:tcW w:w="4045" w:type="dxa"/>
            <w:vAlign w:val="center"/>
          </w:tcPr>
          <w:p w:rsidR="00EF6E04" w:rsidRDefault="00EF6E04" w:rsidP="00EF6E04">
            <w:pPr>
              <w:jc w:val="center"/>
            </w:pPr>
            <w:r>
              <w:t>Myth #2 : There is a vocabulary explosion</w:t>
            </w:r>
          </w:p>
        </w:tc>
        <w:tc>
          <w:tcPr>
            <w:tcW w:w="530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8D15F3" w:rsidRDefault="008D15F3" w:rsidP="00EF6E04"/>
          <w:p w:rsidR="008D15F3" w:rsidRDefault="008D15F3" w:rsidP="00EF6E04"/>
          <w:p w:rsidR="00EF6E04" w:rsidRDefault="00EF6E04" w:rsidP="00EF6E04"/>
        </w:tc>
      </w:tr>
      <w:tr w:rsidR="00EF6E04" w:rsidTr="00EF6E04">
        <w:tc>
          <w:tcPr>
            <w:tcW w:w="4045" w:type="dxa"/>
            <w:vAlign w:val="center"/>
          </w:tcPr>
          <w:p w:rsidR="00EF6E04" w:rsidRDefault="00EF6E04" w:rsidP="00EF6E04">
            <w:pPr>
              <w:jc w:val="center"/>
            </w:pPr>
            <w:r>
              <w:t>Myth #3: Storybook reading is sufficient for oral vocabulary development</w:t>
            </w:r>
          </w:p>
        </w:tc>
        <w:tc>
          <w:tcPr>
            <w:tcW w:w="530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8D15F3" w:rsidRDefault="008D15F3" w:rsidP="00EF6E04"/>
          <w:p w:rsidR="008D15F3" w:rsidRDefault="008D15F3" w:rsidP="00EF6E04"/>
          <w:p w:rsidR="00EF6E04" w:rsidRDefault="00EF6E04" w:rsidP="00EF6E04"/>
        </w:tc>
      </w:tr>
      <w:tr w:rsidR="00EF6E04" w:rsidTr="00EF6E04">
        <w:tc>
          <w:tcPr>
            <w:tcW w:w="4045" w:type="dxa"/>
            <w:vAlign w:val="center"/>
          </w:tcPr>
          <w:p w:rsidR="00EF6E04" w:rsidRDefault="00EF6E04" w:rsidP="00EF6E04">
            <w:pPr>
              <w:jc w:val="center"/>
            </w:pPr>
            <w:r>
              <w:t>Myth #4: We do it all the time</w:t>
            </w:r>
          </w:p>
        </w:tc>
        <w:tc>
          <w:tcPr>
            <w:tcW w:w="530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8D15F3" w:rsidRDefault="008D15F3" w:rsidP="00EF6E04"/>
          <w:p w:rsidR="008D15F3" w:rsidRDefault="008D15F3" w:rsidP="00EF6E04"/>
          <w:p w:rsidR="00EF6E04" w:rsidRDefault="00EF6E04" w:rsidP="00EF6E04"/>
        </w:tc>
      </w:tr>
      <w:tr w:rsidR="00EF6E04" w:rsidTr="00EF6E04">
        <w:tc>
          <w:tcPr>
            <w:tcW w:w="4045" w:type="dxa"/>
            <w:vAlign w:val="center"/>
          </w:tcPr>
          <w:p w:rsidR="00EF6E04" w:rsidRDefault="00EF6E04" w:rsidP="00EF6E04">
            <w:pPr>
              <w:jc w:val="center"/>
            </w:pPr>
            <w:r>
              <w:t>Myth #5: Just follow the vocabulary scope and sequence in our core reading program</w:t>
            </w:r>
          </w:p>
        </w:tc>
        <w:tc>
          <w:tcPr>
            <w:tcW w:w="530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8D15F3" w:rsidRDefault="008D15F3" w:rsidP="00EF6E04"/>
          <w:p w:rsidR="008D15F3" w:rsidRDefault="008D15F3" w:rsidP="00EF6E04"/>
          <w:p w:rsidR="00EF6E04" w:rsidRDefault="00EF6E04" w:rsidP="00EF6E04"/>
          <w:p w:rsidR="00EF6E04" w:rsidRDefault="00EF6E04" w:rsidP="00EF6E04"/>
        </w:tc>
      </w:tr>
    </w:tbl>
    <w:p w:rsidR="008D15F3" w:rsidRDefault="008D15F3" w:rsidP="00EC4ED8">
      <w:pPr>
        <w:jc w:val="center"/>
        <w:rPr>
          <w:b/>
          <w:i/>
          <w:sz w:val="24"/>
        </w:rPr>
      </w:pPr>
    </w:p>
    <w:p w:rsidR="008D15F3" w:rsidRDefault="008D15F3" w:rsidP="00EC4ED8">
      <w:pPr>
        <w:jc w:val="center"/>
        <w:rPr>
          <w:b/>
          <w:i/>
          <w:sz w:val="24"/>
        </w:rPr>
      </w:pPr>
    </w:p>
    <w:p w:rsidR="008D15F3" w:rsidRDefault="008D15F3" w:rsidP="00EC4ED8">
      <w:pPr>
        <w:jc w:val="center"/>
        <w:rPr>
          <w:b/>
          <w:i/>
          <w:sz w:val="24"/>
        </w:rPr>
      </w:pPr>
    </w:p>
    <w:p w:rsidR="00EF6E04" w:rsidRPr="00EC4ED8" w:rsidRDefault="00EF6E04" w:rsidP="00EC4ED8">
      <w:pPr>
        <w:jc w:val="center"/>
        <w:rPr>
          <w:b/>
          <w:i/>
          <w:sz w:val="24"/>
        </w:rPr>
      </w:pPr>
      <w:bookmarkStart w:id="0" w:name="_GoBack"/>
      <w:bookmarkEnd w:id="0"/>
      <w:r w:rsidRPr="00EC4ED8">
        <w:rPr>
          <w:b/>
          <w:i/>
          <w:sz w:val="24"/>
        </w:rPr>
        <w:lastRenderedPageBreak/>
        <w:t>Key Principles for Teaching Oral Vocabulary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EF6E04" w:rsidTr="00EC4ED8">
        <w:trPr>
          <w:trHeight w:val="2256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EF6E04" w:rsidRPr="00EF6E04" w:rsidRDefault="00EF6E04" w:rsidP="00EF6E04">
            <w:pPr>
              <w:rPr>
                <w:sz w:val="24"/>
              </w:rPr>
            </w:pPr>
            <w:r w:rsidRPr="00EF6E04">
              <w:rPr>
                <w:sz w:val="24"/>
              </w:rPr>
              <w:t>#1 Children need both explicit and implicit instruction</w:t>
            </w:r>
          </w:p>
        </w:tc>
        <w:tc>
          <w:tcPr>
            <w:tcW w:w="6655" w:type="dxa"/>
          </w:tcPr>
          <w:p w:rsidR="00EF6E04" w:rsidRDefault="00EF6E04" w:rsidP="00EF6E04"/>
        </w:tc>
      </w:tr>
      <w:tr w:rsidR="00EF6E04" w:rsidTr="00EC4ED8">
        <w:trPr>
          <w:trHeight w:val="2256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EF6E04" w:rsidRPr="00EF6E04" w:rsidRDefault="00EF6E04" w:rsidP="00EF6E04">
            <w:pPr>
              <w:rPr>
                <w:sz w:val="24"/>
              </w:rPr>
            </w:pPr>
            <w:r w:rsidRPr="00EF6E04">
              <w:rPr>
                <w:sz w:val="24"/>
              </w:rPr>
              <w:t>#2 Be intentional with word selection</w:t>
            </w:r>
          </w:p>
        </w:tc>
        <w:tc>
          <w:tcPr>
            <w:tcW w:w="665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</w:tc>
      </w:tr>
      <w:tr w:rsidR="00EF6E04" w:rsidTr="00EC4ED8">
        <w:trPr>
          <w:trHeight w:val="2256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EF6E04" w:rsidRPr="00EF6E04" w:rsidRDefault="00EF6E04" w:rsidP="00EF6E04">
            <w:pPr>
              <w:rPr>
                <w:sz w:val="24"/>
              </w:rPr>
            </w:pPr>
            <w:r w:rsidRPr="00EF6E04">
              <w:rPr>
                <w:sz w:val="24"/>
              </w:rPr>
              <w:t>#3 Build word meaning through knowledge networks</w:t>
            </w:r>
          </w:p>
        </w:tc>
        <w:tc>
          <w:tcPr>
            <w:tcW w:w="665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</w:tc>
      </w:tr>
      <w:tr w:rsidR="00EF6E04" w:rsidTr="00EC4ED8">
        <w:trPr>
          <w:trHeight w:val="2256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EF6E04" w:rsidRPr="00EF6E04" w:rsidRDefault="00EF6E04" w:rsidP="00EF6E04">
            <w:pPr>
              <w:rPr>
                <w:sz w:val="24"/>
              </w:rPr>
            </w:pPr>
            <w:r w:rsidRPr="00EF6E04">
              <w:rPr>
                <w:sz w:val="24"/>
              </w:rPr>
              <w:t>#4 Children need repeated exposure to gain vocabulary</w:t>
            </w:r>
          </w:p>
        </w:tc>
        <w:tc>
          <w:tcPr>
            <w:tcW w:w="6655" w:type="dxa"/>
          </w:tcPr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  <w:p w:rsidR="00EF6E04" w:rsidRDefault="00EF6E04" w:rsidP="00EF6E04"/>
        </w:tc>
      </w:tr>
      <w:tr w:rsidR="00EF6E04" w:rsidTr="00EC4ED8">
        <w:trPr>
          <w:trHeight w:val="2256"/>
        </w:trPr>
        <w:tc>
          <w:tcPr>
            <w:tcW w:w="2695" w:type="dxa"/>
            <w:shd w:val="clear" w:color="auto" w:fill="F2F2F2" w:themeFill="background1" w:themeFillShade="F2"/>
            <w:vAlign w:val="center"/>
          </w:tcPr>
          <w:p w:rsidR="00EF6E04" w:rsidRPr="00EF6E04" w:rsidRDefault="00EF6E04" w:rsidP="00EF6E04">
            <w:pPr>
              <w:rPr>
                <w:sz w:val="24"/>
              </w:rPr>
            </w:pPr>
            <w:r w:rsidRPr="00EF6E04">
              <w:rPr>
                <w:sz w:val="24"/>
              </w:rPr>
              <w:t>#5 Ongoing professional development is essential to teachers to accelerate children’s oral vocabulary knowledge</w:t>
            </w:r>
          </w:p>
        </w:tc>
        <w:tc>
          <w:tcPr>
            <w:tcW w:w="6655" w:type="dxa"/>
          </w:tcPr>
          <w:p w:rsidR="00EF6E04" w:rsidRDefault="00EF6E04" w:rsidP="00EF6E04"/>
        </w:tc>
      </w:tr>
    </w:tbl>
    <w:p w:rsidR="00EF6E04" w:rsidRDefault="00EF6E04" w:rsidP="00EF6E04">
      <w:pPr>
        <w:spacing w:after="0"/>
      </w:pPr>
    </w:p>
    <w:p w:rsidR="00EF6E04" w:rsidRDefault="00EF6E04" w:rsidP="00EF6E04">
      <w:pPr>
        <w:spacing w:after="0"/>
      </w:pPr>
    </w:p>
    <w:p w:rsidR="00EF6E04" w:rsidRDefault="00EF6E04" w:rsidP="00EF6E04">
      <w:pPr>
        <w:spacing w:after="0"/>
      </w:pPr>
    </w:p>
    <w:p w:rsidR="00EF6E04" w:rsidRDefault="00EF6E04" w:rsidP="00EF6E04">
      <w:pPr>
        <w:spacing w:after="0"/>
      </w:pPr>
    </w:p>
    <w:p w:rsidR="008D15F3" w:rsidRPr="008D15F3" w:rsidRDefault="008D15F3" w:rsidP="008D15F3">
      <w:pPr>
        <w:spacing w:after="0"/>
        <w:jc w:val="center"/>
        <w:rPr>
          <w:b/>
          <w:sz w:val="28"/>
        </w:rPr>
      </w:pPr>
      <w:r w:rsidRPr="008D15F3">
        <w:rPr>
          <w:b/>
          <w:sz w:val="28"/>
        </w:rPr>
        <w:lastRenderedPageBreak/>
        <w:t>Applying the Key Principles</w:t>
      </w:r>
    </w:p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4764"/>
        <w:gridCol w:w="4764"/>
      </w:tblGrid>
      <w:tr w:rsidR="008D15F3" w:rsidTr="008D15F3">
        <w:trPr>
          <w:trHeight w:val="6095"/>
        </w:trPr>
        <w:tc>
          <w:tcPr>
            <w:tcW w:w="4764" w:type="dxa"/>
          </w:tcPr>
          <w:p w:rsidR="008D15F3" w:rsidRPr="008D15F3" w:rsidRDefault="008D15F3" w:rsidP="008D15F3">
            <w:pPr>
              <w:jc w:val="center"/>
              <w:rPr>
                <w:b/>
                <w:u w:val="single"/>
              </w:rPr>
            </w:pPr>
            <w:r w:rsidRPr="008D15F3">
              <w:rPr>
                <w:b/>
                <w:u w:val="single"/>
              </w:rPr>
              <w:t>Explicit/Implicit Instruction</w:t>
            </w:r>
          </w:p>
        </w:tc>
        <w:tc>
          <w:tcPr>
            <w:tcW w:w="4764" w:type="dxa"/>
          </w:tcPr>
          <w:p w:rsidR="008D15F3" w:rsidRPr="008D15F3" w:rsidRDefault="008D15F3" w:rsidP="008D15F3">
            <w:pPr>
              <w:jc w:val="center"/>
              <w:rPr>
                <w:b/>
                <w:u w:val="single"/>
              </w:rPr>
            </w:pPr>
            <w:r w:rsidRPr="008D15F3">
              <w:rPr>
                <w:b/>
                <w:u w:val="single"/>
              </w:rPr>
              <w:t>Word Selection</w:t>
            </w:r>
          </w:p>
        </w:tc>
      </w:tr>
      <w:tr w:rsidR="008D15F3" w:rsidTr="008D15F3">
        <w:trPr>
          <w:trHeight w:val="6095"/>
        </w:trPr>
        <w:tc>
          <w:tcPr>
            <w:tcW w:w="4764" w:type="dxa"/>
          </w:tcPr>
          <w:p w:rsidR="008D15F3" w:rsidRPr="008D15F3" w:rsidRDefault="008D15F3" w:rsidP="008D15F3">
            <w:pPr>
              <w:jc w:val="center"/>
              <w:rPr>
                <w:b/>
                <w:u w:val="single"/>
              </w:rPr>
            </w:pPr>
            <w:r w:rsidRPr="008D15F3">
              <w:rPr>
                <w:b/>
                <w:u w:val="single"/>
              </w:rPr>
              <w:t>Knowledge Networks</w:t>
            </w:r>
          </w:p>
        </w:tc>
        <w:tc>
          <w:tcPr>
            <w:tcW w:w="4764" w:type="dxa"/>
          </w:tcPr>
          <w:p w:rsidR="008D15F3" w:rsidRPr="008D15F3" w:rsidRDefault="008D15F3" w:rsidP="008D15F3">
            <w:pPr>
              <w:jc w:val="center"/>
              <w:rPr>
                <w:b/>
                <w:u w:val="single"/>
              </w:rPr>
            </w:pPr>
            <w:r w:rsidRPr="008D15F3">
              <w:rPr>
                <w:b/>
                <w:u w:val="single"/>
              </w:rPr>
              <w:t>Repetition</w:t>
            </w:r>
          </w:p>
        </w:tc>
      </w:tr>
    </w:tbl>
    <w:p w:rsidR="008D15F3" w:rsidRPr="00EF6E04" w:rsidRDefault="008D15F3" w:rsidP="00EF6E04">
      <w:pPr>
        <w:spacing w:after="0"/>
      </w:pPr>
    </w:p>
    <w:sectPr w:rsidR="008D15F3" w:rsidRPr="00EF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F5BB4"/>
    <w:multiLevelType w:val="hybridMultilevel"/>
    <w:tmpl w:val="22A8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B233D"/>
    <w:multiLevelType w:val="hybridMultilevel"/>
    <w:tmpl w:val="BB96D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E2207"/>
    <w:multiLevelType w:val="hybridMultilevel"/>
    <w:tmpl w:val="1396D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73E6"/>
    <w:multiLevelType w:val="hybridMultilevel"/>
    <w:tmpl w:val="1BE6B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04"/>
    <w:rsid w:val="00400F96"/>
    <w:rsid w:val="00760E4D"/>
    <w:rsid w:val="008D15F3"/>
    <w:rsid w:val="00EC4ED8"/>
    <w:rsid w:val="00E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2EDA2-411A-4905-8AB5-6BB67BF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04"/>
    <w:pPr>
      <w:ind w:left="720"/>
      <w:contextualSpacing/>
    </w:pPr>
  </w:style>
  <w:style w:type="table" w:styleId="TableGrid">
    <w:name w:val="Table Grid"/>
    <w:basedOn w:val="TableNormal"/>
    <w:uiPriority w:val="39"/>
    <w:rsid w:val="00EF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2</cp:revision>
  <dcterms:created xsi:type="dcterms:W3CDTF">2016-06-30T00:07:00Z</dcterms:created>
  <dcterms:modified xsi:type="dcterms:W3CDTF">2016-06-30T02:30:00Z</dcterms:modified>
</cp:coreProperties>
</file>