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18" w:rsidRPr="005D1203" w:rsidRDefault="005D1203" w:rsidP="005D1203">
      <w:pPr>
        <w:jc w:val="center"/>
        <w:rPr>
          <w:b/>
          <w:sz w:val="28"/>
          <w:u w:val="single"/>
        </w:rPr>
      </w:pPr>
      <w:r w:rsidRPr="005D1203">
        <w:rPr>
          <w:b/>
          <w:sz w:val="28"/>
          <w:u w:val="single"/>
        </w:rPr>
        <w:t>Range of Reading and Text Complexity</w:t>
      </w:r>
    </w:p>
    <w:p w:rsidR="005D1203" w:rsidRPr="005D1203" w:rsidRDefault="005D1203">
      <w:pPr>
        <w:rPr>
          <w:b/>
        </w:rPr>
      </w:pPr>
      <w:r w:rsidRPr="005D1203">
        <w:rPr>
          <w:b/>
        </w:rPr>
        <w:t xml:space="preserve">Standard 10: </w:t>
      </w:r>
      <w:r w:rsidRPr="005D1203">
        <w:rPr>
          <w:b/>
          <w:color w:val="202020"/>
        </w:rPr>
        <w:t>Read and comprehend complex literary and informational texts independently and proficiently.</w:t>
      </w:r>
    </w:p>
    <w:p w:rsidR="005D1203" w:rsidRPr="005D1203" w:rsidRDefault="005D1203">
      <w:pPr>
        <w:rPr>
          <w:color w:val="202020"/>
        </w:rPr>
      </w:pPr>
      <w:r w:rsidRPr="005D1203">
        <w:rPr>
          <w:i/>
        </w:rPr>
        <w:t>2</w:t>
      </w:r>
      <w:r w:rsidRPr="005D1203">
        <w:rPr>
          <w:i/>
          <w:vertAlign w:val="superscript"/>
        </w:rPr>
        <w:t>nd</w:t>
      </w:r>
      <w:r w:rsidRPr="005D1203">
        <w:rPr>
          <w:i/>
        </w:rPr>
        <w:t xml:space="preserve"> Grade: </w:t>
      </w:r>
      <w:r w:rsidRPr="005D1203">
        <w:rPr>
          <w:color w:val="202020"/>
        </w:rPr>
        <w:t>By the end of the year, read and comprehend literature, including stories and poetry, in the grades 2-3 text complexity band proficiently, with scaffolding as needed at the high end of the range.</w:t>
      </w:r>
    </w:p>
    <w:p w:rsidR="005D1203" w:rsidRPr="005D1203" w:rsidRDefault="005D1203">
      <w:pPr>
        <w:rPr>
          <w:color w:val="202020"/>
        </w:rPr>
      </w:pPr>
      <w:r w:rsidRPr="005D1203">
        <w:rPr>
          <w:i/>
          <w:color w:val="202020"/>
        </w:rPr>
        <w:t>3</w:t>
      </w:r>
      <w:r w:rsidRPr="005D1203">
        <w:rPr>
          <w:i/>
          <w:color w:val="202020"/>
          <w:vertAlign w:val="superscript"/>
        </w:rPr>
        <w:t>rd</w:t>
      </w:r>
      <w:r w:rsidRPr="005D1203">
        <w:rPr>
          <w:i/>
          <w:color w:val="202020"/>
        </w:rPr>
        <w:t xml:space="preserve"> Grade: </w:t>
      </w:r>
      <w:r w:rsidRPr="005D1203">
        <w:rPr>
          <w:color w:val="202020"/>
        </w:rPr>
        <w:t>By the end of the year, read and comprehend literature, including stories, dramas, and poetry, at the high end of the grades 2-3 text complexity band independently and proficiently.</w:t>
      </w:r>
    </w:p>
    <w:p w:rsidR="005D1203" w:rsidRPr="005D1203" w:rsidRDefault="005D1203">
      <w:pPr>
        <w:rPr>
          <w:color w:val="202020"/>
        </w:rPr>
      </w:pPr>
      <w:r w:rsidRPr="005D1203">
        <w:rPr>
          <w:i/>
          <w:color w:val="202020"/>
        </w:rPr>
        <w:t>4</w:t>
      </w:r>
      <w:r w:rsidRPr="005D1203">
        <w:rPr>
          <w:i/>
          <w:color w:val="202020"/>
          <w:vertAlign w:val="superscript"/>
        </w:rPr>
        <w:t>th</w:t>
      </w:r>
      <w:r w:rsidRPr="005D1203">
        <w:rPr>
          <w:i/>
          <w:color w:val="202020"/>
        </w:rPr>
        <w:t xml:space="preserve"> Grade: </w:t>
      </w:r>
      <w:r w:rsidRPr="005D1203">
        <w:rPr>
          <w:color w:val="202020"/>
        </w:rPr>
        <w:t>By the end of the year, read and comprehend literature, including stories, dramas, and poetry, in the grades 4-5 text complexity band proficiently, with scaffolding as needed at the high end of the range.</w:t>
      </w:r>
    </w:p>
    <w:p w:rsidR="005D1203" w:rsidRDefault="005D1203" w:rsidP="001D3D83">
      <w:pPr>
        <w:shd w:val="clear" w:color="auto" w:fill="FFFFFF" w:themeFill="background1"/>
        <w:rPr>
          <w:color w:val="202020"/>
        </w:rPr>
      </w:pPr>
      <w:r w:rsidRPr="005D1203">
        <w:rPr>
          <w:i/>
          <w:color w:val="202020"/>
        </w:rPr>
        <w:t>5</w:t>
      </w:r>
      <w:r w:rsidRPr="005D1203">
        <w:rPr>
          <w:i/>
          <w:color w:val="202020"/>
          <w:vertAlign w:val="superscript"/>
        </w:rPr>
        <w:t>th</w:t>
      </w:r>
      <w:r w:rsidRPr="005D1203">
        <w:rPr>
          <w:i/>
          <w:color w:val="202020"/>
        </w:rPr>
        <w:t xml:space="preserve"> Grade</w:t>
      </w:r>
      <w:r w:rsidRPr="005D1203">
        <w:rPr>
          <w:color w:val="202020"/>
        </w:rPr>
        <w:t xml:space="preserve">: </w:t>
      </w:r>
      <w:r w:rsidRPr="005D1203">
        <w:rPr>
          <w:color w:val="202020"/>
        </w:rPr>
        <w:t>By the end of the year, read and comprehend literature, including stories, dramas, and poetry, at the high end of the grades 4-5 text complexity band independently and proficiently.</w:t>
      </w:r>
    </w:p>
    <w:p w:rsidR="001D3D83" w:rsidRDefault="001D3D83" w:rsidP="001D3D83">
      <w:pPr>
        <w:shd w:val="clear" w:color="auto" w:fill="FFFFFF" w:themeFill="background1"/>
        <w:rPr>
          <w:color w:val="202020"/>
        </w:rPr>
      </w:pPr>
      <w:bookmarkStart w:id="0" w:name="_GoBack"/>
      <w:bookmarkEnd w:id="0"/>
    </w:p>
    <w:p w:rsidR="005D1203" w:rsidRDefault="005D1203">
      <w:r>
        <w:rPr>
          <w:noProof/>
        </w:rPr>
        <w:drawing>
          <wp:inline distT="0" distB="0" distL="0" distR="0" wp14:anchorId="0097B1A5" wp14:editId="480F88CA">
            <wp:extent cx="5943600" cy="2280285"/>
            <wp:effectExtent l="19050" t="19050" r="19050" b="247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285"/>
                    </a:xfrm>
                    <a:prstGeom prst="rect">
                      <a:avLst/>
                    </a:prstGeom>
                    <a:ln cmpd="dbl">
                      <a:solidFill>
                        <a:schemeClr val="tx1"/>
                      </a:solidFill>
                      <a:bevel/>
                    </a:ln>
                  </pic:spPr>
                </pic:pic>
              </a:graphicData>
            </a:graphic>
          </wp:inline>
        </w:drawing>
      </w:r>
      <w:r w:rsidR="001D3D83">
        <w:softHyphen/>
      </w:r>
    </w:p>
    <w:p w:rsidR="005D1203" w:rsidRDefault="005D12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D3D83" w:rsidTr="001D3D83">
        <w:tc>
          <w:tcPr>
            <w:tcW w:w="3116" w:type="dxa"/>
            <w:shd w:val="clear" w:color="auto" w:fill="D9D9D9" w:themeFill="background1" w:themeFillShade="D9"/>
            <w:vAlign w:val="center"/>
          </w:tcPr>
          <w:p w:rsidR="001D3D83" w:rsidRPr="001D3D83" w:rsidRDefault="001D3D83" w:rsidP="001D3D83">
            <w:pPr>
              <w:jc w:val="center"/>
              <w:rPr>
                <w:b/>
              </w:rPr>
            </w:pPr>
            <w:r w:rsidRPr="001D3D83">
              <w:rPr>
                <w:b/>
              </w:rPr>
              <w:t>Text Complexity Grade Band in the Standards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:rsidR="001D3D83" w:rsidRPr="001D3D83" w:rsidRDefault="001D3D83" w:rsidP="001D3D83">
            <w:pPr>
              <w:jc w:val="center"/>
              <w:rPr>
                <w:b/>
              </w:rPr>
            </w:pPr>
            <w:r w:rsidRPr="001D3D83">
              <w:rPr>
                <w:b/>
              </w:rPr>
              <w:t>Old Lexile Ranges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:rsidR="001D3D83" w:rsidRPr="001D3D83" w:rsidRDefault="001D3D83" w:rsidP="001D3D83">
            <w:pPr>
              <w:jc w:val="center"/>
              <w:rPr>
                <w:b/>
              </w:rPr>
            </w:pPr>
            <w:r w:rsidRPr="001D3D83">
              <w:rPr>
                <w:b/>
              </w:rPr>
              <w:t>Lexile Ranges Aligned to College and Career Readiness Expectations</w:t>
            </w:r>
          </w:p>
        </w:tc>
      </w:tr>
      <w:tr w:rsidR="001D3D83" w:rsidTr="001D3D83">
        <w:tc>
          <w:tcPr>
            <w:tcW w:w="3116" w:type="dxa"/>
          </w:tcPr>
          <w:p w:rsidR="001D3D83" w:rsidRDefault="001D3D83" w:rsidP="001D3D83">
            <w:pPr>
              <w:jc w:val="center"/>
            </w:pPr>
            <w:r>
              <w:t>K-1</w:t>
            </w:r>
          </w:p>
        </w:tc>
        <w:tc>
          <w:tcPr>
            <w:tcW w:w="3117" w:type="dxa"/>
          </w:tcPr>
          <w:p w:rsidR="001D3D83" w:rsidRDefault="001D3D83" w:rsidP="001D3D83">
            <w:pPr>
              <w:jc w:val="center"/>
            </w:pPr>
            <w:r>
              <w:t>N/A</w:t>
            </w:r>
          </w:p>
        </w:tc>
        <w:tc>
          <w:tcPr>
            <w:tcW w:w="3117" w:type="dxa"/>
          </w:tcPr>
          <w:p w:rsidR="001D3D83" w:rsidRDefault="001D3D83" w:rsidP="001D3D83">
            <w:pPr>
              <w:jc w:val="center"/>
            </w:pPr>
            <w:r>
              <w:t>N/A</w:t>
            </w:r>
          </w:p>
        </w:tc>
      </w:tr>
      <w:tr w:rsidR="001D3D83" w:rsidTr="001D3D83">
        <w:tc>
          <w:tcPr>
            <w:tcW w:w="3116" w:type="dxa"/>
            <w:shd w:val="clear" w:color="auto" w:fill="F2F2F2" w:themeFill="background1" w:themeFillShade="F2"/>
          </w:tcPr>
          <w:p w:rsidR="001D3D83" w:rsidRDefault="001D3D83" w:rsidP="001D3D83">
            <w:pPr>
              <w:jc w:val="center"/>
            </w:pPr>
            <w:r>
              <w:t>2-3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:rsidR="001D3D83" w:rsidRDefault="001D3D83" w:rsidP="001D3D83">
            <w:pPr>
              <w:jc w:val="center"/>
            </w:pPr>
            <w:r>
              <w:t>450-725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:rsidR="001D3D83" w:rsidRDefault="001D3D83" w:rsidP="001D3D83">
            <w:pPr>
              <w:jc w:val="center"/>
            </w:pPr>
            <w:r>
              <w:t>450-790</w:t>
            </w:r>
          </w:p>
        </w:tc>
      </w:tr>
      <w:tr w:rsidR="001D3D83" w:rsidTr="001D3D83">
        <w:tc>
          <w:tcPr>
            <w:tcW w:w="3116" w:type="dxa"/>
          </w:tcPr>
          <w:p w:rsidR="001D3D83" w:rsidRDefault="001D3D83" w:rsidP="001D3D83">
            <w:pPr>
              <w:jc w:val="center"/>
            </w:pPr>
            <w:r>
              <w:t>4-5</w:t>
            </w:r>
          </w:p>
        </w:tc>
        <w:tc>
          <w:tcPr>
            <w:tcW w:w="3117" w:type="dxa"/>
          </w:tcPr>
          <w:p w:rsidR="001D3D83" w:rsidRDefault="001D3D83" w:rsidP="001D3D83">
            <w:pPr>
              <w:jc w:val="center"/>
            </w:pPr>
            <w:r>
              <w:t>645-845</w:t>
            </w:r>
          </w:p>
        </w:tc>
        <w:tc>
          <w:tcPr>
            <w:tcW w:w="3117" w:type="dxa"/>
          </w:tcPr>
          <w:p w:rsidR="001D3D83" w:rsidRDefault="001D3D83" w:rsidP="001D3D83">
            <w:pPr>
              <w:jc w:val="center"/>
            </w:pPr>
            <w:r>
              <w:t>770-980</w:t>
            </w:r>
          </w:p>
        </w:tc>
      </w:tr>
      <w:tr w:rsidR="001D3D83" w:rsidTr="001D3D83">
        <w:tc>
          <w:tcPr>
            <w:tcW w:w="3116" w:type="dxa"/>
            <w:shd w:val="clear" w:color="auto" w:fill="F2F2F2" w:themeFill="background1" w:themeFillShade="F2"/>
          </w:tcPr>
          <w:p w:rsidR="001D3D83" w:rsidRDefault="001D3D83" w:rsidP="001D3D83">
            <w:pPr>
              <w:jc w:val="center"/>
            </w:pPr>
            <w:r>
              <w:t>6-8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:rsidR="001D3D83" w:rsidRDefault="001D3D83" w:rsidP="001D3D83">
            <w:pPr>
              <w:jc w:val="center"/>
            </w:pPr>
            <w:r>
              <w:t>860-1010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:rsidR="001D3D83" w:rsidRDefault="001D3D83" w:rsidP="001D3D83">
            <w:pPr>
              <w:jc w:val="center"/>
            </w:pPr>
            <w:r>
              <w:t>955-1155</w:t>
            </w:r>
          </w:p>
        </w:tc>
      </w:tr>
      <w:tr w:rsidR="001D3D83" w:rsidTr="001D3D83">
        <w:tc>
          <w:tcPr>
            <w:tcW w:w="3116" w:type="dxa"/>
          </w:tcPr>
          <w:p w:rsidR="001D3D83" w:rsidRDefault="001D3D83" w:rsidP="001D3D83">
            <w:pPr>
              <w:jc w:val="center"/>
            </w:pPr>
            <w:r>
              <w:t>9-10</w:t>
            </w:r>
          </w:p>
        </w:tc>
        <w:tc>
          <w:tcPr>
            <w:tcW w:w="3117" w:type="dxa"/>
          </w:tcPr>
          <w:p w:rsidR="001D3D83" w:rsidRDefault="001D3D83" w:rsidP="001D3D83">
            <w:pPr>
              <w:jc w:val="center"/>
            </w:pPr>
            <w:r>
              <w:t>960-1115</w:t>
            </w:r>
          </w:p>
        </w:tc>
        <w:tc>
          <w:tcPr>
            <w:tcW w:w="3117" w:type="dxa"/>
          </w:tcPr>
          <w:p w:rsidR="001D3D83" w:rsidRDefault="001D3D83" w:rsidP="001D3D83">
            <w:pPr>
              <w:jc w:val="center"/>
            </w:pPr>
            <w:r>
              <w:t>1080-1305</w:t>
            </w:r>
          </w:p>
        </w:tc>
      </w:tr>
      <w:tr w:rsidR="001D3D83" w:rsidTr="001D3D83">
        <w:tc>
          <w:tcPr>
            <w:tcW w:w="3116" w:type="dxa"/>
            <w:shd w:val="clear" w:color="auto" w:fill="F2F2F2" w:themeFill="background1" w:themeFillShade="F2"/>
          </w:tcPr>
          <w:p w:rsidR="001D3D83" w:rsidRDefault="001D3D83" w:rsidP="001D3D83">
            <w:pPr>
              <w:jc w:val="center"/>
            </w:pPr>
            <w:r>
              <w:t>11-CCR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:rsidR="001D3D83" w:rsidRDefault="001D3D83" w:rsidP="001D3D83">
            <w:pPr>
              <w:jc w:val="center"/>
            </w:pPr>
            <w:r>
              <w:t>1070-1220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:rsidR="001D3D83" w:rsidRDefault="001D3D83" w:rsidP="001D3D83">
            <w:pPr>
              <w:jc w:val="center"/>
            </w:pPr>
            <w:r>
              <w:t>1215-1355</w:t>
            </w:r>
          </w:p>
        </w:tc>
      </w:tr>
    </w:tbl>
    <w:p w:rsidR="005D1203" w:rsidRPr="005D1203" w:rsidRDefault="005D1203"/>
    <w:sectPr w:rsidR="005D1203" w:rsidRPr="005D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03"/>
    <w:rsid w:val="001D3D83"/>
    <w:rsid w:val="00400F96"/>
    <w:rsid w:val="005D1203"/>
    <w:rsid w:val="0076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ED565-2E25-4383-BA78-C76054D2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1</cp:revision>
  <dcterms:created xsi:type="dcterms:W3CDTF">2016-06-29T02:38:00Z</dcterms:created>
  <dcterms:modified xsi:type="dcterms:W3CDTF">2016-06-29T02:57:00Z</dcterms:modified>
</cp:coreProperties>
</file>